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2796E" w14:textId="77777777" w:rsidR="008B5EAF" w:rsidRPr="00D762B7" w:rsidRDefault="00630C53">
      <w:pPr>
        <w:rPr>
          <w:rFonts w:ascii="Cambria" w:eastAsia="Times New Roman" w:hAnsi="Cambria"/>
          <w:b/>
          <w:bCs/>
          <w:sz w:val="24"/>
          <w:szCs w:val="24"/>
        </w:rPr>
      </w:pPr>
      <w:bookmarkStart w:id="0" w:name="_GoBack"/>
      <w:bookmarkEnd w:id="0"/>
      <w:r>
        <w:rPr>
          <w:rFonts w:ascii="Cambria" w:eastAsia="Times New Roman" w:hAnsi="Cambria"/>
          <w:b/>
          <w:bCs/>
          <w:sz w:val="24"/>
          <w:szCs w:val="24"/>
        </w:rPr>
        <w:t>LARC</w:t>
      </w:r>
      <w:r w:rsidR="00272CDD" w:rsidRPr="00D762B7">
        <w:rPr>
          <w:rFonts w:ascii="Cambria" w:eastAsia="Times New Roman" w:hAnsi="Cambria"/>
          <w:b/>
          <w:bCs/>
          <w:sz w:val="24"/>
          <w:szCs w:val="24"/>
        </w:rPr>
        <w:t xml:space="preserve"> BETA TESTING </w:t>
      </w:r>
      <w:r w:rsidR="0016677F">
        <w:rPr>
          <w:rFonts w:ascii="Cambria" w:eastAsia="Times New Roman" w:hAnsi="Cambria"/>
          <w:b/>
          <w:bCs/>
          <w:sz w:val="24"/>
          <w:szCs w:val="24"/>
        </w:rPr>
        <w:t>-</w:t>
      </w:r>
      <w:r w:rsidR="008B5EAF" w:rsidRPr="00D762B7">
        <w:rPr>
          <w:rFonts w:ascii="Cambria" w:eastAsia="Times New Roman" w:hAnsi="Cambria"/>
          <w:b/>
          <w:bCs/>
          <w:sz w:val="24"/>
          <w:szCs w:val="24"/>
        </w:rPr>
        <w:t xml:space="preserve"> </w:t>
      </w:r>
    </w:p>
    <w:p w14:paraId="11A93F90" w14:textId="77777777" w:rsidR="0016677F" w:rsidRDefault="0016677F" w:rsidP="008B5EAF">
      <w:pPr>
        <w:rPr>
          <w:rFonts w:ascii="Cambria" w:eastAsia="Times New Roman" w:hAnsi="Cambria"/>
          <w:b/>
          <w:bCs/>
          <w:sz w:val="24"/>
          <w:szCs w:val="24"/>
        </w:rPr>
      </w:pPr>
    </w:p>
    <w:p w14:paraId="24F83F8C" w14:textId="77777777" w:rsidR="008B5EAF" w:rsidRPr="00D762B7" w:rsidRDefault="008B5EAF" w:rsidP="008B5EAF">
      <w:pPr>
        <w:rPr>
          <w:rFonts w:ascii="Cambria" w:eastAsia="Times New Roman" w:hAnsi="Cambria"/>
          <w:b/>
          <w:bCs/>
          <w:sz w:val="24"/>
          <w:szCs w:val="24"/>
        </w:rPr>
      </w:pPr>
      <w:r w:rsidRPr="00D762B7">
        <w:rPr>
          <w:rFonts w:ascii="Cambria" w:eastAsia="Times New Roman" w:hAnsi="Cambria"/>
          <w:b/>
          <w:bCs/>
          <w:sz w:val="24"/>
          <w:szCs w:val="24"/>
        </w:rPr>
        <w:t xml:space="preserve">Gathering Data </w:t>
      </w:r>
    </w:p>
    <w:p w14:paraId="62AA953B" w14:textId="77777777" w:rsidR="00272CDD" w:rsidRPr="00D762B7" w:rsidRDefault="008B5EAF" w:rsidP="00272CDD">
      <w:pPr>
        <w:rPr>
          <w:rFonts w:ascii="Cambria" w:hAnsi="Cambria"/>
          <w:sz w:val="24"/>
          <w:szCs w:val="24"/>
        </w:rPr>
      </w:pPr>
      <w:r w:rsidRPr="00D762B7">
        <w:rPr>
          <w:rFonts w:ascii="Cambria" w:hAnsi="Cambria"/>
          <w:sz w:val="24"/>
          <w:szCs w:val="24"/>
        </w:rPr>
        <w:t xml:space="preserve">Write down the questions you are trying to answer about the assessment process. These questions might be about student learning, student engagement, course </w:t>
      </w:r>
      <w:proofErr w:type="gramStart"/>
      <w:r w:rsidRPr="00D762B7">
        <w:rPr>
          <w:rFonts w:ascii="Cambria" w:hAnsi="Cambria"/>
          <w:sz w:val="24"/>
          <w:szCs w:val="24"/>
        </w:rPr>
        <w:t>assessment,  program</w:t>
      </w:r>
      <w:proofErr w:type="gramEnd"/>
      <w:r w:rsidRPr="00D762B7">
        <w:rPr>
          <w:rFonts w:ascii="Cambria" w:hAnsi="Cambria"/>
          <w:sz w:val="24"/>
          <w:szCs w:val="24"/>
        </w:rPr>
        <w:t xml:space="preserve"> assessment, institutional effectiveness, or other areas of interest. These questions will inform the process you use to decide what data to gather and how you gather it.</w:t>
      </w:r>
    </w:p>
    <w:p w14:paraId="452BDB30" w14:textId="77777777" w:rsidR="008B5EAF" w:rsidRPr="0016677F" w:rsidRDefault="008B5EAF" w:rsidP="00272CDD">
      <w:pPr>
        <w:rPr>
          <w:rFonts w:ascii="Cambria" w:hAnsi="Cambria"/>
          <w:color w:val="5F497A" w:themeColor="accent4" w:themeShade="BF"/>
          <w:sz w:val="24"/>
          <w:szCs w:val="24"/>
        </w:rPr>
      </w:pPr>
    </w:p>
    <w:p w14:paraId="3E84A9B6" w14:textId="77777777" w:rsidR="008B5EAF" w:rsidRPr="0016677F" w:rsidRDefault="008B5EAF" w:rsidP="00272CDD">
      <w:pPr>
        <w:rPr>
          <w:rFonts w:ascii="Cambria" w:hAnsi="Cambria"/>
          <w:color w:val="5F497A" w:themeColor="accent4" w:themeShade="BF"/>
          <w:sz w:val="24"/>
          <w:szCs w:val="24"/>
        </w:rPr>
      </w:pPr>
      <w:r w:rsidRPr="0016677F">
        <w:rPr>
          <w:rFonts w:ascii="Cambria" w:hAnsi="Cambria"/>
          <w:color w:val="5F497A" w:themeColor="accent4" w:themeShade="BF"/>
          <w:sz w:val="24"/>
          <w:szCs w:val="24"/>
        </w:rPr>
        <w:t xml:space="preserve">Questions: </w:t>
      </w:r>
    </w:p>
    <w:p w14:paraId="026F8CD4" w14:textId="77777777" w:rsidR="00B020DA" w:rsidRPr="0016677F" w:rsidRDefault="00B020DA" w:rsidP="00D762B7">
      <w:pPr>
        <w:pStyle w:val="ListParagraph"/>
        <w:numPr>
          <w:ilvl w:val="0"/>
          <w:numId w:val="3"/>
        </w:numPr>
        <w:rPr>
          <w:rFonts w:ascii="Cambria" w:hAnsi="Cambria"/>
          <w:color w:val="5F497A" w:themeColor="accent4" w:themeShade="BF"/>
          <w:sz w:val="24"/>
          <w:szCs w:val="24"/>
        </w:rPr>
      </w:pPr>
      <w:r w:rsidRPr="0016677F">
        <w:rPr>
          <w:rFonts w:ascii="Cambria" w:hAnsi="Cambria"/>
          <w:color w:val="5F497A" w:themeColor="accent4" w:themeShade="BF"/>
          <w:sz w:val="24"/>
          <w:szCs w:val="24"/>
        </w:rPr>
        <w:t xml:space="preserve">I am working on redesigning a continuing education course and transitioning from on site to hybrid model with online and on site content. How can I best assess that the course is as effective as it has been in previous years? </w:t>
      </w:r>
    </w:p>
    <w:p w14:paraId="0C7A4F1A" w14:textId="77777777" w:rsidR="00B020DA" w:rsidRPr="0016677F" w:rsidRDefault="00B020DA" w:rsidP="00D762B7">
      <w:pPr>
        <w:pStyle w:val="ListParagraph"/>
        <w:numPr>
          <w:ilvl w:val="0"/>
          <w:numId w:val="3"/>
        </w:numPr>
        <w:rPr>
          <w:rFonts w:ascii="Cambria" w:hAnsi="Cambria"/>
          <w:color w:val="5F497A" w:themeColor="accent4" w:themeShade="BF"/>
          <w:sz w:val="24"/>
          <w:szCs w:val="24"/>
        </w:rPr>
      </w:pPr>
      <w:r w:rsidRPr="0016677F">
        <w:rPr>
          <w:rFonts w:ascii="Cambria" w:hAnsi="Cambria"/>
          <w:color w:val="5F497A" w:themeColor="accent4" w:themeShade="BF"/>
          <w:sz w:val="24"/>
          <w:szCs w:val="24"/>
        </w:rPr>
        <w:t xml:space="preserve">I understand that application type questions call on higher order thinking skills, however, it seems that there is some element of recall that also needs to be tested. What is the right balance? </w:t>
      </w:r>
    </w:p>
    <w:p w14:paraId="4B3940C2" w14:textId="77777777" w:rsidR="00B020DA" w:rsidRPr="0016677F" w:rsidRDefault="00B020DA" w:rsidP="00D762B7">
      <w:pPr>
        <w:pStyle w:val="ListParagraph"/>
        <w:numPr>
          <w:ilvl w:val="0"/>
          <w:numId w:val="3"/>
        </w:numPr>
        <w:rPr>
          <w:rFonts w:ascii="Cambria" w:hAnsi="Cambria"/>
          <w:color w:val="5F497A" w:themeColor="accent4" w:themeShade="BF"/>
          <w:sz w:val="24"/>
          <w:szCs w:val="24"/>
        </w:rPr>
      </w:pPr>
      <w:r w:rsidRPr="0016677F">
        <w:rPr>
          <w:rFonts w:ascii="Cambria" w:hAnsi="Cambria"/>
          <w:color w:val="5F497A" w:themeColor="accent4" w:themeShade="BF"/>
          <w:sz w:val="24"/>
          <w:szCs w:val="24"/>
        </w:rPr>
        <w:t xml:space="preserve">Even with formative assessment, which is not graded, there appears to be an element of increased student stress levels associated with this, how can I decrease this? </w:t>
      </w:r>
    </w:p>
    <w:p w14:paraId="6E7638AB" w14:textId="77777777" w:rsidR="008B5EAF" w:rsidRPr="0016677F" w:rsidRDefault="008B5EAF" w:rsidP="00D762B7">
      <w:pPr>
        <w:pStyle w:val="ListParagraph"/>
        <w:numPr>
          <w:ilvl w:val="0"/>
          <w:numId w:val="3"/>
        </w:numPr>
        <w:rPr>
          <w:rFonts w:ascii="Cambria" w:hAnsi="Cambria"/>
          <w:color w:val="5F497A" w:themeColor="accent4" w:themeShade="BF"/>
          <w:sz w:val="24"/>
          <w:szCs w:val="24"/>
        </w:rPr>
      </w:pPr>
      <w:r w:rsidRPr="0016677F">
        <w:rPr>
          <w:rFonts w:ascii="Cambria" w:hAnsi="Cambria"/>
          <w:color w:val="5F497A" w:themeColor="accent4" w:themeShade="BF"/>
          <w:sz w:val="24"/>
          <w:szCs w:val="24"/>
        </w:rPr>
        <w:t xml:space="preserve">How frequently would I utilize formative assessment in a 10 week course? </w:t>
      </w:r>
    </w:p>
    <w:p w14:paraId="4868DFBF" w14:textId="77777777" w:rsidR="008B5EAF" w:rsidRPr="0016677F" w:rsidRDefault="008B5EAF" w:rsidP="00D762B7">
      <w:pPr>
        <w:pStyle w:val="ListParagraph"/>
        <w:numPr>
          <w:ilvl w:val="0"/>
          <w:numId w:val="3"/>
        </w:numPr>
        <w:rPr>
          <w:rFonts w:ascii="Cambria" w:hAnsi="Cambria"/>
          <w:color w:val="5F497A" w:themeColor="accent4" w:themeShade="BF"/>
          <w:sz w:val="24"/>
          <w:szCs w:val="24"/>
        </w:rPr>
      </w:pPr>
      <w:r w:rsidRPr="0016677F">
        <w:rPr>
          <w:rFonts w:ascii="Cambria" w:hAnsi="Cambria"/>
          <w:color w:val="5F497A" w:themeColor="accent4" w:themeShade="BF"/>
          <w:sz w:val="24"/>
          <w:szCs w:val="24"/>
        </w:rPr>
        <w:t xml:space="preserve">When writing multiple choice questions, is there an ideal number of options to choose from? </w:t>
      </w:r>
    </w:p>
    <w:p w14:paraId="7A5C8451" w14:textId="77777777" w:rsidR="00D762B7" w:rsidRDefault="00D762B7" w:rsidP="00272CDD">
      <w:pPr>
        <w:rPr>
          <w:rFonts w:ascii="Cambria" w:hAnsi="Cambria"/>
          <w:sz w:val="24"/>
          <w:szCs w:val="24"/>
        </w:rPr>
      </w:pPr>
    </w:p>
    <w:tbl>
      <w:tblPr>
        <w:tblStyle w:val="TableGrid"/>
        <w:tblW w:w="11520" w:type="dxa"/>
        <w:tblInd w:w="-972" w:type="dxa"/>
        <w:tblLook w:val="04A0" w:firstRow="1" w:lastRow="0" w:firstColumn="1" w:lastColumn="0" w:noHBand="0" w:noVBand="1"/>
      </w:tblPr>
      <w:tblGrid>
        <w:gridCol w:w="2673"/>
        <w:gridCol w:w="1563"/>
        <w:gridCol w:w="1540"/>
        <w:gridCol w:w="1681"/>
        <w:gridCol w:w="1542"/>
        <w:gridCol w:w="2521"/>
      </w:tblGrid>
      <w:tr w:rsidR="00D762B7" w:rsidRPr="00160FA6" w14:paraId="7E8F076E" w14:textId="77777777" w:rsidTr="00D762B7">
        <w:tc>
          <w:tcPr>
            <w:tcW w:w="2673" w:type="dxa"/>
          </w:tcPr>
          <w:p w14:paraId="4A4D00C6" w14:textId="77777777" w:rsidR="00D762B7" w:rsidRPr="00160FA6" w:rsidRDefault="00D762B7" w:rsidP="00306B2F">
            <w:pPr>
              <w:rPr>
                <w:rFonts w:ascii="Cambria" w:hAnsi="Cambria"/>
                <w:b/>
                <w:sz w:val="20"/>
                <w:szCs w:val="20"/>
              </w:rPr>
            </w:pPr>
            <w:r w:rsidRPr="00160FA6">
              <w:rPr>
                <w:rFonts w:ascii="Cambria" w:hAnsi="Cambria"/>
                <w:b/>
                <w:sz w:val="20"/>
                <w:szCs w:val="20"/>
              </w:rPr>
              <w:t>What are the goals/objectives you are trying to achieve?</w:t>
            </w:r>
          </w:p>
        </w:tc>
        <w:tc>
          <w:tcPr>
            <w:tcW w:w="1563" w:type="dxa"/>
          </w:tcPr>
          <w:p w14:paraId="072394C2" w14:textId="77777777" w:rsidR="00D762B7" w:rsidRPr="00160FA6" w:rsidRDefault="00D762B7" w:rsidP="00306B2F">
            <w:pPr>
              <w:rPr>
                <w:rFonts w:ascii="Cambria" w:hAnsi="Cambria"/>
                <w:b/>
                <w:sz w:val="20"/>
                <w:szCs w:val="20"/>
              </w:rPr>
            </w:pPr>
            <w:r w:rsidRPr="00160FA6">
              <w:rPr>
                <w:rFonts w:ascii="Cambria" w:hAnsi="Cambria"/>
                <w:b/>
                <w:sz w:val="20"/>
                <w:szCs w:val="20"/>
              </w:rPr>
              <w:t>What are the questions you are trying to answer?</w:t>
            </w:r>
          </w:p>
        </w:tc>
        <w:tc>
          <w:tcPr>
            <w:tcW w:w="1540" w:type="dxa"/>
          </w:tcPr>
          <w:p w14:paraId="7B0E8E5F" w14:textId="77777777" w:rsidR="00D762B7" w:rsidRPr="00160FA6" w:rsidRDefault="00D762B7" w:rsidP="00306B2F">
            <w:pPr>
              <w:rPr>
                <w:rFonts w:ascii="Cambria" w:hAnsi="Cambria"/>
                <w:b/>
                <w:sz w:val="20"/>
                <w:szCs w:val="20"/>
              </w:rPr>
            </w:pPr>
            <w:r w:rsidRPr="00160FA6">
              <w:rPr>
                <w:rFonts w:ascii="Cambria" w:hAnsi="Cambria"/>
                <w:b/>
                <w:sz w:val="20"/>
                <w:szCs w:val="20"/>
              </w:rPr>
              <w:t>Category of data</w:t>
            </w:r>
          </w:p>
        </w:tc>
        <w:tc>
          <w:tcPr>
            <w:tcW w:w="1681" w:type="dxa"/>
          </w:tcPr>
          <w:p w14:paraId="7878BFAE" w14:textId="77777777" w:rsidR="00D762B7" w:rsidRPr="00160FA6" w:rsidRDefault="00D762B7" w:rsidP="00306B2F">
            <w:pPr>
              <w:rPr>
                <w:rFonts w:ascii="Cambria" w:hAnsi="Cambria"/>
                <w:b/>
                <w:sz w:val="20"/>
                <w:szCs w:val="20"/>
              </w:rPr>
            </w:pPr>
            <w:r w:rsidRPr="00160FA6">
              <w:rPr>
                <w:rFonts w:ascii="Cambria" w:hAnsi="Cambria"/>
                <w:b/>
                <w:sz w:val="20"/>
                <w:szCs w:val="20"/>
              </w:rPr>
              <w:t>Source of data/method of data collection</w:t>
            </w:r>
          </w:p>
        </w:tc>
        <w:tc>
          <w:tcPr>
            <w:tcW w:w="1542" w:type="dxa"/>
          </w:tcPr>
          <w:p w14:paraId="4B5E6913" w14:textId="77777777" w:rsidR="00D762B7" w:rsidRPr="00160FA6" w:rsidRDefault="00D762B7" w:rsidP="00306B2F">
            <w:pPr>
              <w:rPr>
                <w:rFonts w:ascii="Cambria" w:hAnsi="Cambria"/>
                <w:b/>
                <w:sz w:val="20"/>
                <w:szCs w:val="20"/>
              </w:rPr>
            </w:pPr>
            <w:r w:rsidRPr="00160FA6">
              <w:rPr>
                <w:rFonts w:ascii="Cambria" w:hAnsi="Cambria"/>
                <w:b/>
                <w:sz w:val="20"/>
                <w:szCs w:val="20"/>
              </w:rPr>
              <w:t>Timeline / deadlines</w:t>
            </w:r>
          </w:p>
        </w:tc>
        <w:tc>
          <w:tcPr>
            <w:tcW w:w="2521" w:type="dxa"/>
          </w:tcPr>
          <w:p w14:paraId="7FF1E945" w14:textId="77777777" w:rsidR="00D762B7" w:rsidRPr="00160FA6" w:rsidRDefault="00D762B7" w:rsidP="00306B2F">
            <w:pPr>
              <w:rPr>
                <w:rFonts w:ascii="Cambria" w:hAnsi="Cambria"/>
                <w:b/>
                <w:sz w:val="20"/>
                <w:szCs w:val="20"/>
              </w:rPr>
            </w:pPr>
            <w:r w:rsidRPr="00160FA6">
              <w:rPr>
                <w:rFonts w:ascii="Cambria" w:hAnsi="Cambria"/>
                <w:b/>
                <w:sz w:val="20"/>
                <w:szCs w:val="20"/>
              </w:rPr>
              <w:t>Roles and responsible individuals, and groups?</w:t>
            </w:r>
          </w:p>
        </w:tc>
      </w:tr>
      <w:tr w:rsidR="00D762B7" w:rsidRPr="00160FA6" w14:paraId="04927754" w14:textId="77777777" w:rsidTr="00D762B7">
        <w:tc>
          <w:tcPr>
            <w:tcW w:w="2673" w:type="dxa"/>
          </w:tcPr>
          <w:p w14:paraId="501D0178" w14:textId="77777777" w:rsidR="00D762B7" w:rsidRPr="00160FA6" w:rsidRDefault="00D762B7" w:rsidP="00306B2F">
            <w:pPr>
              <w:rPr>
                <w:rFonts w:ascii="Cambria" w:hAnsi="Cambria"/>
                <w:sz w:val="20"/>
                <w:szCs w:val="20"/>
              </w:rPr>
            </w:pPr>
          </w:p>
          <w:p w14:paraId="03CE31D6" w14:textId="77777777" w:rsidR="00D762B7" w:rsidRPr="00160FA6" w:rsidRDefault="00D762B7" w:rsidP="00306B2F">
            <w:pPr>
              <w:rPr>
                <w:rFonts w:ascii="Cambria" w:hAnsi="Cambria"/>
                <w:sz w:val="20"/>
                <w:szCs w:val="20"/>
              </w:rPr>
            </w:pPr>
            <w:r w:rsidRPr="00160FA6">
              <w:rPr>
                <w:rFonts w:ascii="Cambria" w:hAnsi="Cambria"/>
                <w:sz w:val="20"/>
                <w:szCs w:val="20"/>
              </w:rPr>
              <w:t xml:space="preserve">Apply critical thinking in order to synthesize </w:t>
            </w:r>
            <w:proofErr w:type="spellStart"/>
            <w:r w:rsidRPr="00160FA6">
              <w:rPr>
                <w:rFonts w:ascii="Cambria" w:hAnsi="Cambria"/>
                <w:sz w:val="20"/>
                <w:szCs w:val="20"/>
              </w:rPr>
              <w:t>orthopaedic</w:t>
            </w:r>
            <w:proofErr w:type="spellEnd"/>
            <w:r w:rsidRPr="00160FA6">
              <w:rPr>
                <w:rFonts w:ascii="Cambria" w:hAnsi="Cambria"/>
                <w:sz w:val="20"/>
                <w:szCs w:val="20"/>
              </w:rPr>
              <w:t xml:space="preserve"> physical therapy examination information, determine an appropriate classification of common musculoskeletal disorders and select the most appropriate intervention based on the principles of evidenced-</w:t>
            </w:r>
            <w:r w:rsidRPr="00160FA6">
              <w:rPr>
                <w:rFonts w:ascii="Cambria" w:hAnsi="Cambria"/>
                <w:sz w:val="20"/>
                <w:szCs w:val="20"/>
              </w:rPr>
              <w:lastRenderedPageBreak/>
              <w:t>based medicine.</w:t>
            </w:r>
          </w:p>
          <w:p w14:paraId="185A9F09" w14:textId="77777777" w:rsidR="00D762B7" w:rsidRPr="00160FA6" w:rsidRDefault="00D762B7" w:rsidP="00306B2F">
            <w:pPr>
              <w:rPr>
                <w:rFonts w:ascii="Cambria" w:hAnsi="Cambria"/>
                <w:sz w:val="20"/>
                <w:szCs w:val="20"/>
              </w:rPr>
            </w:pPr>
          </w:p>
          <w:p w14:paraId="6793C9E6" w14:textId="77777777" w:rsidR="00D762B7" w:rsidRPr="00160FA6" w:rsidRDefault="00D762B7" w:rsidP="00306B2F">
            <w:pPr>
              <w:rPr>
                <w:rFonts w:ascii="Cambria" w:hAnsi="Cambria"/>
                <w:sz w:val="20"/>
                <w:szCs w:val="20"/>
              </w:rPr>
            </w:pPr>
          </w:p>
          <w:p w14:paraId="2BB56E26" w14:textId="77777777" w:rsidR="00D762B7" w:rsidRPr="00160FA6" w:rsidRDefault="00D762B7" w:rsidP="00306B2F">
            <w:pPr>
              <w:rPr>
                <w:rFonts w:ascii="Cambria" w:hAnsi="Cambria"/>
                <w:sz w:val="20"/>
                <w:szCs w:val="20"/>
              </w:rPr>
            </w:pPr>
          </w:p>
          <w:p w14:paraId="6A4F695D" w14:textId="77777777" w:rsidR="00D762B7" w:rsidRPr="00160FA6" w:rsidRDefault="00D762B7" w:rsidP="00306B2F">
            <w:pPr>
              <w:rPr>
                <w:rFonts w:ascii="Cambria" w:hAnsi="Cambria"/>
                <w:sz w:val="20"/>
                <w:szCs w:val="20"/>
              </w:rPr>
            </w:pPr>
          </w:p>
        </w:tc>
        <w:tc>
          <w:tcPr>
            <w:tcW w:w="1563" w:type="dxa"/>
          </w:tcPr>
          <w:p w14:paraId="038A1285" w14:textId="77777777" w:rsidR="00D762B7" w:rsidRPr="00160FA6" w:rsidRDefault="00D762B7" w:rsidP="00306B2F">
            <w:pPr>
              <w:rPr>
                <w:rFonts w:ascii="Cambria" w:hAnsi="Cambria"/>
                <w:sz w:val="20"/>
                <w:szCs w:val="20"/>
              </w:rPr>
            </w:pPr>
          </w:p>
          <w:p w14:paraId="62F523D9" w14:textId="77777777" w:rsidR="00D762B7" w:rsidRPr="00160FA6" w:rsidRDefault="00D762B7" w:rsidP="00306B2F">
            <w:pPr>
              <w:rPr>
                <w:rFonts w:ascii="Cambria" w:hAnsi="Cambria"/>
                <w:sz w:val="20"/>
                <w:szCs w:val="20"/>
              </w:rPr>
            </w:pPr>
            <w:r w:rsidRPr="00160FA6">
              <w:rPr>
                <w:rFonts w:ascii="Cambria" w:hAnsi="Cambria"/>
                <w:sz w:val="20"/>
                <w:szCs w:val="20"/>
              </w:rPr>
              <w:t xml:space="preserve">1. I am working on redesigning a continuing education course and transitioning from on site to hybrid model with online and on site content. How can I best </w:t>
            </w:r>
            <w:r w:rsidRPr="00160FA6">
              <w:rPr>
                <w:rFonts w:ascii="Cambria" w:hAnsi="Cambria"/>
                <w:sz w:val="20"/>
                <w:szCs w:val="20"/>
              </w:rPr>
              <w:lastRenderedPageBreak/>
              <w:t xml:space="preserve">assess that the course is as effective as it has been in previous years? </w:t>
            </w:r>
          </w:p>
          <w:p w14:paraId="716D2A20" w14:textId="77777777" w:rsidR="00D762B7" w:rsidRPr="00160FA6" w:rsidRDefault="00D762B7" w:rsidP="00306B2F">
            <w:pPr>
              <w:rPr>
                <w:rFonts w:ascii="Cambria" w:hAnsi="Cambria"/>
                <w:sz w:val="20"/>
                <w:szCs w:val="20"/>
              </w:rPr>
            </w:pPr>
          </w:p>
          <w:p w14:paraId="03F5F5DB" w14:textId="77777777" w:rsidR="00D762B7" w:rsidRPr="00160FA6" w:rsidRDefault="00D762B7" w:rsidP="00306B2F">
            <w:pPr>
              <w:rPr>
                <w:rFonts w:ascii="Cambria" w:hAnsi="Cambria"/>
                <w:sz w:val="20"/>
                <w:szCs w:val="20"/>
              </w:rPr>
            </w:pPr>
            <w:r w:rsidRPr="00160FA6">
              <w:rPr>
                <w:rFonts w:ascii="Cambria" w:hAnsi="Cambria"/>
                <w:sz w:val="20"/>
                <w:szCs w:val="20"/>
              </w:rPr>
              <w:t xml:space="preserve">2. I understand that application type questions call on higher order thinking skills, however, it seems that there is some element of recall that also needs to be tested. What is the right balance? </w:t>
            </w:r>
          </w:p>
          <w:p w14:paraId="0DE57926" w14:textId="77777777" w:rsidR="00D762B7" w:rsidRPr="00160FA6" w:rsidRDefault="00D762B7" w:rsidP="00306B2F">
            <w:pPr>
              <w:rPr>
                <w:rFonts w:ascii="Cambria" w:hAnsi="Cambria"/>
                <w:sz w:val="20"/>
                <w:szCs w:val="20"/>
              </w:rPr>
            </w:pPr>
          </w:p>
        </w:tc>
        <w:tc>
          <w:tcPr>
            <w:tcW w:w="1540" w:type="dxa"/>
          </w:tcPr>
          <w:p w14:paraId="37656F30" w14:textId="77777777" w:rsidR="00D762B7" w:rsidRDefault="00D762B7" w:rsidP="00306B2F">
            <w:pPr>
              <w:rPr>
                <w:rFonts w:ascii="Cambria" w:hAnsi="Cambria"/>
                <w:sz w:val="20"/>
                <w:szCs w:val="20"/>
              </w:rPr>
            </w:pPr>
          </w:p>
          <w:p w14:paraId="496749BF" w14:textId="77777777" w:rsidR="00D762B7" w:rsidRPr="00160FA6" w:rsidRDefault="00D762B7" w:rsidP="00306B2F">
            <w:pPr>
              <w:rPr>
                <w:rFonts w:ascii="Cambria" w:hAnsi="Cambria"/>
                <w:sz w:val="20"/>
                <w:szCs w:val="20"/>
              </w:rPr>
            </w:pPr>
            <w:r>
              <w:rPr>
                <w:rFonts w:ascii="Cambria" w:hAnsi="Cambria"/>
                <w:sz w:val="20"/>
                <w:szCs w:val="20"/>
              </w:rPr>
              <w:t xml:space="preserve">Quantitative – can compare final exam score between years. </w:t>
            </w:r>
          </w:p>
        </w:tc>
        <w:tc>
          <w:tcPr>
            <w:tcW w:w="1681" w:type="dxa"/>
          </w:tcPr>
          <w:p w14:paraId="1A84FEE7" w14:textId="77777777" w:rsidR="00D762B7" w:rsidRDefault="00D762B7" w:rsidP="00306B2F">
            <w:pPr>
              <w:rPr>
                <w:rFonts w:ascii="Cambria" w:hAnsi="Cambria"/>
                <w:sz w:val="20"/>
                <w:szCs w:val="20"/>
              </w:rPr>
            </w:pPr>
          </w:p>
          <w:p w14:paraId="7B33A793" w14:textId="77777777" w:rsidR="00D762B7" w:rsidRDefault="00D762B7" w:rsidP="00306B2F">
            <w:pPr>
              <w:rPr>
                <w:rFonts w:ascii="Cambria" w:hAnsi="Cambria"/>
                <w:sz w:val="20"/>
                <w:szCs w:val="20"/>
              </w:rPr>
            </w:pPr>
            <w:r>
              <w:rPr>
                <w:rFonts w:ascii="Cambria" w:hAnsi="Cambria"/>
                <w:sz w:val="20"/>
                <w:szCs w:val="20"/>
              </w:rPr>
              <w:t>End point – number of residents/c</w:t>
            </w:r>
            <w:r w:rsidR="001851E9">
              <w:rPr>
                <w:rFonts w:ascii="Cambria" w:hAnsi="Cambria"/>
                <w:sz w:val="20"/>
                <w:szCs w:val="20"/>
              </w:rPr>
              <w:t>ourse attendees who pass the OCS</w:t>
            </w:r>
            <w:r>
              <w:rPr>
                <w:rFonts w:ascii="Cambria" w:hAnsi="Cambria"/>
                <w:sz w:val="20"/>
                <w:szCs w:val="20"/>
              </w:rPr>
              <w:t xml:space="preserve"> examination </w:t>
            </w:r>
          </w:p>
          <w:p w14:paraId="07B0B36F" w14:textId="77777777" w:rsidR="00D762B7" w:rsidRDefault="00D762B7" w:rsidP="00306B2F">
            <w:pPr>
              <w:rPr>
                <w:rFonts w:ascii="Cambria" w:hAnsi="Cambria"/>
                <w:sz w:val="20"/>
                <w:szCs w:val="20"/>
              </w:rPr>
            </w:pPr>
          </w:p>
          <w:p w14:paraId="20E054B6" w14:textId="77777777" w:rsidR="00D762B7" w:rsidRDefault="00D762B7" w:rsidP="00306B2F">
            <w:pPr>
              <w:rPr>
                <w:rFonts w:ascii="Cambria" w:hAnsi="Cambria"/>
                <w:sz w:val="20"/>
                <w:szCs w:val="20"/>
              </w:rPr>
            </w:pPr>
          </w:p>
          <w:p w14:paraId="591E841C" w14:textId="77777777" w:rsidR="00D762B7" w:rsidRDefault="00D762B7" w:rsidP="00306B2F">
            <w:pPr>
              <w:rPr>
                <w:rFonts w:ascii="Cambria" w:hAnsi="Cambria"/>
                <w:sz w:val="20"/>
                <w:szCs w:val="20"/>
              </w:rPr>
            </w:pPr>
          </w:p>
          <w:p w14:paraId="02BF16A5" w14:textId="77777777" w:rsidR="00D762B7" w:rsidRDefault="00D762B7" w:rsidP="00306B2F">
            <w:pPr>
              <w:rPr>
                <w:rFonts w:ascii="Cambria" w:hAnsi="Cambria"/>
                <w:sz w:val="20"/>
                <w:szCs w:val="20"/>
              </w:rPr>
            </w:pPr>
            <w:r>
              <w:rPr>
                <w:rFonts w:ascii="Cambria" w:hAnsi="Cambria"/>
                <w:sz w:val="20"/>
                <w:szCs w:val="20"/>
              </w:rPr>
              <w:t xml:space="preserve">However at end of 10 week </w:t>
            </w:r>
            <w:r>
              <w:rPr>
                <w:rFonts w:ascii="Cambria" w:hAnsi="Cambria"/>
                <w:sz w:val="20"/>
                <w:szCs w:val="20"/>
              </w:rPr>
              <w:lastRenderedPageBreak/>
              <w:t xml:space="preserve">course there is a final exam score which can be utilized to assess the course </w:t>
            </w:r>
          </w:p>
          <w:p w14:paraId="77D45DB4" w14:textId="77777777" w:rsidR="00D762B7" w:rsidRDefault="00D762B7" w:rsidP="00306B2F">
            <w:pPr>
              <w:rPr>
                <w:rFonts w:ascii="Cambria" w:hAnsi="Cambria"/>
                <w:sz w:val="20"/>
                <w:szCs w:val="20"/>
              </w:rPr>
            </w:pPr>
          </w:p>
          <w:p w14:paraId="291BB137" w14:textId="77777777" w:rsidR="00D762B7" w:rsidRPr="00160FA6" w:rsidRDefault="00D762B7" w:rsidP="00306B2F">
            <w:pPr>
              <w:rPr>
                <w:rFonts w:ascii="Cambria" w:hAnsi="Cambria"/>
                <w:sz w:val="20"/>
                <w:szCs w:val="20"/>
              </w:rPr>
            </w:pPr>
            <w:r>
              <w:rPr>
                <w:rFonts w:ascii="Cambria" w:hAnsi="Cambria"/>
                <w:sz w:val="20"/>
                <w:szCs w:val="20"/>
              </w:rPr>
              <w:t xml:space="preserve">Also have course evaluations </w:t>
            </w:r>
          </w:p>
        </w:tc>
        <w:tc>
          <w:tcPr>
            <w:tcW w:w="1542" w:type="dxa"/>
          </w:tcPr>
          <w:p w14:paraId="266A47E6" w14:textId="77777777" w:rsidR="00D762B7" w:rsidRDefault="00D762B7" w:rsidP="00306B2F">
            <w:pPr>
              <w:rPr>
                <w:rFonts w:ascii="Cambria" w:hAnsi="Cambria"/>
                <w:sz w:val="20"/>
                <w:szCs w:val="20"/>
              </w:rPr>
            </w:pPr>
          </w:p>
          <w:p w14:paraId="56550FE1" w14:textId="77777777" w:rsidR="00D762B7" w:rsidRDefault="00D762B7" w:rsidP="00306B2F">
            <w:pPr>
              <w:rPr>
                <w:rFonts w:ascii="Cambria" w:hAnsi="Cambria"/>
                <w:sz w:val="20"/>
                <w:szCs w:val="20"/>
              </w:rPr>
            </w:pPr>
            <w:r>
              <w:rPr>
                <w:rFonts w:ascii="Cambria" w:hAnsi="Cambria"/>
                <w:sz w:val="20"/>
                <w:szCs w:val="20"/>
              </w:rPr>
              <w:t xml:space="preserve">Results are too far away to be able to utilize and modify the course in a timely manner </w:t>
            </w:r>
          </w:p>
          <w:p w14:paraId="184F15F7" w14:textId="77777777" w:rsidR="00D762B7" w:rsidRDefault="00D762B7" w:rsidP="00306B2F">
            <w:pPr>
              <w:rPr>
                <w:rFonts w:ascii="Cambria" w:hAnsi="Cambria"/>
                <w:sz w:val="20"/>
                <w:szCs w:val="20"/>
              </w:rPr>
            </w:pPr>
          </w:p>
          <w:p w14:paraId="2D0A556F" w14:textId="77777777" w:rsidR="00D762B7" w:rsidRDefault="00D762B7" w:rsidP="00306B2F">
            <w:pPr>
              <w:rPr>
                <w:rFonts w:ascii="Cambria" w:hAnsi="Cambria"/>
                <w:sz w:val="20"/>
                <w:szCs w:val="20"/>
              </w:rPr>
            </w:pPr>
          </w:p>
          <w:p w14:paraId="007C5FB7" w14:textId="77777777" w:rsidR="00D762B7" w:rsidRDefault="00D762B7" w:rsidP="00306B2F">
            <w:pPr>
              <w:rPr>
                <w:rFonts w:ascii="Cambria" w:hAnsi="Cambria"/>
                <w:sz w:val="20"/>
                <w:szCs w:val="20"/>
              </w:rPr>
            </w:pPr>
          </w:p>
          <w:p w14:paraId="3E70A188" w14:textId="77777777" w:rsidR="00D762B7" w:rsidRDefault="00D762B7" w:rsidP="00306B2F">
            <w:pPr>
              <w:rPr>
                <w:rFonts w:ascii="Cambria" w:hAnsi="Cambria"/>
                <w:sz w:val="20"/>
                <w:szCs w:val="20"/>
              </w:rPr>
            </w:pPr>
            <w:r>
              <w:rPr>
                <w:rFonts w:ascii="Cambria" w:hAnsi="Cambria"/>
                <w:sz w:val="20"/>
                <w:szCs w:val="20"/>
              </w:rPr>
              <w:t xml:space="preserve">Final exam is at the end of 10 </w:t>
            </w:r>
            <w:r>
              <w:rPr>
                <w:rFonts w:ascii="Cambria" w:hAnsi="Cambria"/>
                <w:sz w:val="20"/>
                <w:szCs w:val="20"/>
              </w:rPr>
              <w:lastRenderedPageBreak/>
              <w:t xml:space="preserve">week course </w:t>
            </w:r>
          </w:p>
          <w:p w14:paraId="01F1C523" w14:textId="77777777" w:rsidR="00D762B7" w:rsidRDefault="00D762B7" w:rsidP="00306B2F">
            <w:pPr>
              <w:rPr>
                <w:rFonts w:ascii="Cambria" w:hAnsi="Cambria"/>
                <w:sz w:val="20"/>
                <w:szCs w:val="20"/>
              </w:rPr>
            </w:pPr>
          </w:p>
          <w:p w14:paraId="33248FC8" w14:textId="77777777" w:rsidR="00D762B7" w:rsidRDefault="00D762B7" w:rsidP="00306B2F">
            <w:pPr>
              <w:rPr>
                <w:rFonts w:ascii="Cambria" w:hAnsi="Cambria"/>
                <w:sz w:val="20"/>
                <w:szCs w:val="20"/>
              </w:rPr>
            </w:pPr>
          </w:p>
          <w:p w14:paraId="1CACAAC0" w14:textId="77777777" w:rsidR="00D762B7" w:rsidRDefault="00D762B7" w:rsidP="00306B2F">
            <w:pPr>
              <w:rPr>
                <w:rFonts w:ascii="Cambria" w:hAnsi="Cambria"/>
                <w:sz w:val="20"/>
                <w:szCs w:val="20"/>
              </w:rPr>
            </w:pPr>
          </w:p>
          <w:p w14:paraId="271F4FFC" w14:textId="77777777" w:rsidR="00D762B7" w:rsidRDefault="00D762B7" w:rsidP="00306B2F">
            <w:pPr>
              <w:rPr>
                <w:rFonts w:ascii="Cambria" w:hAnsi="Cambria"/>
                <w:sz w:val="20"/>
                <w:szCs w:val="20"/>
              </w:rPr>
            </w:pPr>
          </w:p>
          <w:p w14:paraId="774C2DEA" w14:textId="77777777" w:rsidR="00D762B7" w:rsidRDefault="00D762B7" w:rsidP="00306B2F">
            <w:pPr>
              <w:rPr>
                <w:rFonts w:ascii="Cambria" w:hAnsi="Cambria"/>
                <w:sz w:val="20"/>
                <w:szCs w:val="20"/>
              </w:rPr>
            </w:pPr>
          </w:p>
          <w:p w14:paraId="408A7320" w14:textId="77777777" w:rsidR="00D762B7" w:rsidRPr="00160FA6" w:rsidRDefault="00D762B7" w:rsidP="00306B2F">
            <w:pPr>
              <w:rPr>
                <w:rFonts w:ascii="Cambria" w:hAnsi="Cambria"/>
                <w:sz w:val="20"/>
                <w:szCs w:val="20"/>
              </w:rPr>
            </w:pPr>
            <w:r>
              <w:rPr>
                <w:rFonts w:ascii="Cambria" w:hAnsi="Cambria"/>
                <w:sz w:val="20"/>
                <w:szCs w:val="20"/>
              </w:rPr>
              <w:t xml:space="preserve">However need more frequent assessment throughout the course </w:t>
            </w:r>
          </w:p>
        </w:tc>
        <w:tc>
          <w:tcPr>
            <w:tcW w:w="2521" w:type="dxa"/>
          </w:tcPr>
          <w:p w14:paraId="1A6F7C0D" w14:textId="77777777" w:rsidR="00D762B7" w:rsidRDefault="00D762B7" w:rsidP="00306B2F">
            <w:pPr>
              <w:rPr>
                <w:rFonts w:ascii="Cambria" w:hAnsi="Cambria"/>
                <w:sz w:val="20"/>
                <w:szCs w:val="20"/>
              </w:rPr>
            </w:pPr>
          </w:p>
          <w:p w14:paraId="41F6C801" w14:textId="77777777" w:rsidR="00D762B7" w:rsidRDefault="00D762B7" w:rsidP="00306B2F">
            <w:pPr>
              <w:rPr>
                <w:rFonts w:ascii="Cambria" w:hAnsi="Cambria"/>
                <w:sz w:val="20"/>
                <w:szCs w:val="20"/>
              </w:rPr>
            </w:pPr>
            <w:r>
              <w:rPr>
                <w:rFonts w:ascii="Cambria" w:hAnsi="Cambria"/>
                <w:sz w:val="20"/>
                <w:szCs w:val="20"/>
              </w:rPr>
              <w:t xml:space="preserve">Residency director tracks pass rates </w:t>
            </w:r>
          </w:p>
          <w:p w14:paraId="33639A91" w14:textId="77777777" w:rsidR="00D762B7" w:rsidRDefault="00D762B7" w:rsidP="00306B2F">
            <w:pPr>
              <w:rPr>
                <w:rFonts w:ascii="Cambria" w:hAnsi="Cambria"/>
                <w:sz w:val="20"/>
                <w:szCs w:val="20"/>
              </w:rPr>
            </w:pPr>
          </w:p>
          <w:p w14:paraId="0F2D7C1A" w14:textId="77777777" w:rsidR="00D762B7" w:rsidRDefault="00D762B7" w:rsidP="00306B2F">
            <w:pPr>
              <w:rPr>
                <w:rFonts w:ascii="Cambria" w:hAnsi="Cambria"/>
                <w:sz w:val="20"/>
                <w:szCs w:val="20"/>
              </w:rPr>
            </w:pPr>
          </w:p>
          <w:p w14:paraId="5EFEB99A" w14:textId="77777777" w:rsidR="00D762B7" w:rsidRDefault="00D762B7" w:rsidP="00306B2F">
            <w:pPr>
              <w:rPr>
                <w:rFonts w:ascii="Cambria" w:hAnsi="Cambria"/>
                <w:sz w:val="20"/>
                <w:szCs w:val="20"/>
              </w:rPr>
            </w:pPr>
          </w:p>
          <w:p w14:paraId="6D231FB6" w14:textId="77777777" w:rsidR="00D762B7" w:rsidRDefault="00D762B7" w:rsidP="00306B2F">
            <w:pPr>
              <w:rPr>
                <w:rFonts w:ascii="Cambria" w:hAnsi="Cambria"/>
                <w:sz w:val="20"/>
                <w:szCs w:val="20"/>
              </w:rPr>
            </w:pPr>
          </w:p>
          <w:p w14:paraId="77846FFE" w14:textId="77777777" w:rsidR="00D762B7" w:rsidRDefault="00D762B7" w:rsidP="00306B2F">
            <w:pPr>
              <w:rPr>
                <w:rFonts w:ascii="Cambria" w:hAnsi="Cambria"/>
                <w:sz w:val="20"/>
                <w:szCs w:val="20"/>
              </w:rPr>
            </w:pPr>
          </w:p>
          <w:p w14:paraId="2EC94C40" w14:textId="77777777" w:rsidR="00D762B7" w:rsidRDefault="00D762B7" w:rsidP="00306B2F">
            <w:pPr>
              <w:rPr>
                <w:rFonts w:ascii="Cambria" w:hAnsi="Cambria"/>
                <w:sz w:val="20"/>
                <w:szCs w:val="20"/>
              </w:rPr>
            </w:pPr>
          </w:p>
          <w:p w14:paraId="7B7EF928" w14:textId="77777777" w:rsidR="00D762B7" w:rsidRDefault="00D762B7" w:rsidP="00306B2F">
            <w:pPr>
              <w:rPr>
                <w:rFonts w:ascii="Cambria" w:hAnsi="Cambria"/>
                <w:sz w:val="20"/>
                <w:szCs w:val="20"/>
              </w:rPr>
            </w:pPr>
          </w:p>
          <w:p w14:paraId="51295F6D" w14:textId="77777777" w:rsidR="00D762B7" w:rsidRDefault="00D762B7" w:rsidP="00306B2F">
            <w:pPr>
              <w:rPr>
                <w:rFonts w:ascii="Cambria" w:hAnsi="Cambria"/>
                <w:sz w:val="20"/>
                <w:szCs w:val="20"/>
              </w:rPr>
            </w:pPr>
            <w:r>
              <w:rPr>
                <w:rFonts w:ascii="Cambria" w:hAnsi="Cambria"/>
                <w:sz w:val="20"/>
                <w:szCs w:val="20"/>
              </w:rPr>
              <w:t xml:space="preserve">Instructors need to rewrite some of the region </w:t>
            </w:r>
            <w:r>
              <w:rPr>
                <w:rFonts w:ascii="Cambria" w:hAnsi="Cambria"/>
                <w:sz w:val="20"/>
                <w:szCs w:val="20"/>
              </w:rPr>
              <w:lastRenderedPageBreak/>
              <w:t xml:space="preserve">specific questions for conformity (e.g. all questions are multiple choice, 4 options) </w:t>
            </w:r>
          </w:p>
          <w:p w14:paraId="3B3EC804" w14:textId="77777777" w:rsidR="00D762B7" w:rsidRDefault="00D762B7" w:rsidP="00306B2F">
            <w:pPr>
              <w:rPr>
                <w:rFonts w:ascii="Cambria" w:hAnsi="Cambria"/>
                <w:sz w:val="20"/>
                <w:szCs w:val="20"/>
              </w:rPr>
            </w:pPr>
          </w:p>
          <w:p w14:paraId="728C1F1C" w14:textId="77777777" w:rsidR="00D762B7" w:rsidRPr="00B240D6" w:rsidRDefault="00D762B7" w:rsidP="00306B2F">
            <w:pPr>
              <w:rPr>
                <w:rFonts w:ascii="Cambria" w:hAnsi="Cambria"/>
                <w:sz w:val="20"/>
                <w:szCs w:val="20"/>
              </w:rPr>
            </w:pPr>
            <w:r>
              <w:rPr>
                <w:rFonts w:ascii="Cambria" w:hAnsi="Cambria"/>
                <w:sz w:val="20"/>
                <w:szCs w:val="20"/>
              </w:rPr>
              <w:t>Instructors need to contribute to biweekly assessment/check ins</w:t>
            </w:r>
            <w:r w:rsidR="0054698F">
              <w:rPr>
                <w:rFonts w:ascii="Cambria" w:hAnsi="Cambria"/>
                <w:sz w:val="20"/>
                <w:szCs w:val="20"/>
              </w:rPr>
              <w:t xml:space="preserve">. Residency director responsible for grading and tracking student progress and sharing results with guest instructors. </w:t>
            </w:r>
          </w:p>
        </w:tc>
      </w:tr>
      <w:tr w:rsidR="00D762B7" w:rsidRPr="00160FA6" w14:paraId="18F3C6A8" w14:textId="77777777" w:rsidTr="00D762B7">
        <w:tc>
          <w:tcPr>
            <w:tcW w:w="2673" w:type="dxa"/>
          </w:tcPr>
          <w:p w14:paraId="01F87243" w14:textId="77777777" w:rsidR="00D762B7" w:rsidRPr="00160FA6" w:rsidRDefault="00D762B7" w:rsidP="00306B2F">
            <w:pPr>
              <w:rPr>
                <w:rFonts w:ascii="Cambria" w:hAnsi="Cambria"/>
                <w:sz w:val="20"/>
                <w:szCs w:val="20"/>
              </w:rPr>
            </w:pPr>
          </w:p>
          <w:p w14:paraId="33443647" w14:textId="77777777" w:rsidR="00D762B7" w:rsidRPr="00160FA6" w:rsidRDefault="00D762B7" w:rsidP="00306B2F">
            <w:pPr>
              <w:rPr>
                <w:rFonts w:ascii="Cambria" w:hAnsi="Cambria"/>
                <w:sz w:val="20"/>
                <w:szCs w:val="20"/>
              </w:rPr>
            </w:pPr>
            <w:r w:rsidRPr="00160FA6">
              <w:rPr>
                <w:rFonts w:ascii="Cambria" w:hAnsi="Cambria"/>
                <w:sz w:val="20"/>
                <w:szCs w:val="20"/>
              </w:rPr>
              <w:t>Demonstrate proficiency with performing region-specific comprehensive exam integrating manual therapy and movement-based assessment tools that have been validated by the literature or supported by clinical experts.</w:t>
            </w:r>
          </w:p>
          <w:p w14:paraId="5AE315A4" w14:textId="77777777" w:rsidR="00D762B7" w:rsidRPr="00160FA6" w:rsidRDefault="00D762B7" w:rsidP="00306B2F">
            <w:pPr>
              <w:rPr>
                <w:rFonts w:ascii="Cambria" w:hAnsi="Cambria"/>
                <w:sz w:val="20"/>
                <w:szCs w:val="20"/>
              </w:rPr>
            </w:pPr>
          </w:p>
          <w:p w14:paraId="54C208DF" w14:textId="77777777" w:rsidR="00D762B7" w:rsidRPr="00160FA6" w:rsidRDefault="00D762B7" w:rsidP="00306B2F">
            <w:pPr>
              <w:rPr>
                <w:rFonts w:ascii="Cambria" w:hAnsi="Cambria"/>
                <w:sz w:val="20"/>
                <w:szCs w:val="20"/>
              </w:rPr>
            </w:pPr>
          </w:p>
          <w:p w14:paraId="32DB3A1D" w14:textId="77777777" w:rsidR="00D762B7" w:rsidRPr="00160FA6" w:rsidRDefault="00D762B7" w:rsidP="00306B2F">
            <w:pPr>
              <w:rPr>
                <w:rFonts w:ascii="Cambria" w:hAnsi="Cambria"/>
                <w:sz w:val="20"/>
                <w:szCs w:val="20"/>
              </w:rPr>
            </w:pPr>
          </w:p>
          <w:p w14:paraId="1F5141FB" w14:textId="77777777" w:rsidR="00D762B7" w:rsidRPr="00160FA6" w:rsidRDefault="00D762B7" w:rsidP="00306B2F">
            <w:pPr>
              <w:rPr>
                <w:rFonts w:ascii="Cambria" w:hAnsi="Cambria"/>
                <w:sz w:val="20"/>
                <w:szCs w:val="20"/>
              </w:rPr>
            </w:pPr>
          </w:p>
        </w:tc>
        <w:tc>
          <w:tcPr>
            <w:tcW w:w="1563" w:type="dxa"/>
          </w:tcPr>
          <w:p w14:paraId="0B5CECB0" w14:textId="77777777" w:rsidR="00D762B7" w:rsidRDefault="00D762B7" w:rsidP="00306B2F">
            <w:pPr>
              <w:rPr>
                <w:rFonts w:ascii="Cambria" w:hAnsi="Cambria"/>
                <w:sz w:val="20"/>
                <w:szCs w:val="20"/>
              </w:rPr>
            </w:pPr>
          </w:p>
          <w:p w14:paraId="06F0DFC0" w14:textId="77777777" w:rsidR="00D762B7" w:rsidRPr="00160FA6" w:rsidRDefault="00D762B7" w:rsidP="00306B2F">
            <w:pPr>
              <w:rPr>
                <w:rFonts w:ascii="Cambria" w:hAnsi="Cambria"/>
                <w:sz w:val="20"/>
                <w:szCs w:val="20"/>
              </w:rPr>
            </w:pPr>
            <w:r w:rsidRPr="00160FA6">
              <w:rPr>
                <w:rFonts w:ascii="Cambria" w:hAnsi="Cambria"/>
                <w:sz w:val="20"/>
                <w:szCs w:val="20"/>
              </w:rPr>
              <w:t xml:space="preserve">3. Even with formative assessment, which is not graded, there appears to be an element of increased student stress levels associated with this, how can I decrease this? </w:t>
            </w:r>
          </w:p>
          <w:p w14:paraId="61C48AFC" w14:textId="77777777" w:rsidR="00D762B7" w:rsidRDefault="00D762B7" w:rsidP="00306B2F">
            <w:pPr>
              <w:rPr>
                <w:rFonts w:ascii="Cambria" w:hAnsi="Cambria"/>
                <w:sz w:val="20"/>
                <w:szCs w:val="20"/>
              </w:rPr>
            </w:pPr>
          </w:p>
          <w:p w14:paraId="4C14D544" w14:textId="77777777" w:rsidR="00D762B7" w:rsidRPr="00160FA6" w:rsidRDefault="00D762B7" w:rsidP="00306B2F">
            <w:pPr>
              <w:rPr>
                <w:rFonts w:ascii="Cambria" w:hAnsi="Cambria"/>
                <w:sz w:val="20"/>
                <w:szCs w:val="20"/>
              </w:rPr>
            </w:pPr>
            <w:r w:rsidRPr="00160FA6">
              <w:rPr>
                <w:rFonts w:ascii="Cambria" w:hAnsi="Cambria"/>
                <w:sz w:val="20"/>
                <w:szCs w:val="20"/>
              </w:rPr>
              <w:t xml:space="preserve">4. How frequently would I utilize formative assessment in a 10 week course? </w:t>
            </w:r>
          </w:p>
          <w:p w14:paraId="564664DF" w14:textId="77777777" w:rsidR="00D762B7" w:rsidRDefault="00D762B7" w:rsidP="00306B2F">
            <w:pPr>
              <w:rPr>
                <w:rFonts w:ascii="Cambria" w:hAnsi="Cambria"/>
                <w:sz w:val="20"/>
                <w:szCs w:val="20"/>
              </w:rPr>
            </w:pPr>
          </w:p>
          <w:p w14:paraId="6598B0AD" w14:textId="77777777" w:rsidR="00D762B7" w:rsidRPr="00160FA6" w:rsidRDefault="00D762B7" w:rsidP="00306B2F">
            <w:pPr>
              <w:rPr>
                <w:rFonts w:ascii="Cambria" w:hAnsi="Cambria"/>
                <w:b/>
                <w:bCs/>
                <w:sz w:val="20"/>
                <w:szCs w:val="20"/>
              </w:rPr>
            </w:pPr>
            <w:r w:rsidRPr="00160FA6">
              <w:rPr>
                <w:rFonts w:ascii="Cambria" w:hAnsi="Cambria"/>
                <w:sz w:val="20"/>
                <w:szCs w:val="20"/>
              </w:rPr>
              <w:t xml:space="preserve">5. When writing multiple choice questions, is there an ideal number of options to choose from? </w:t>
            </w:r>
          </w:p>
          <w:p w14:paraId="2DBECBBE" w14:textId="77777777" w:rsidR="00D762B7" w:rsidRPr="00160FA6" w:rsidRDefault="00D762B7" w:rsidP="00306B2F">
            <w:pPr>
              <w:rPr>
                <w:rFonts w:ascii="Cambria" w:hAnsi="Cambria"/>
                <w:sz w:val="20"/>
                <w:szCs w:val="20"/>
              </w:rPr>
            </w:pPr>
          </w:p>
        </w:tc>
        <w:tc>
          <w:tcPr>
            <w:tcW w:w="1540" w:type="dxa"/>
          </w:tcPr>
          <w:p w14:paraId="0B9B0B46" w14:textId="77777777" w:rsidR="00D762B7" w:rsidRPr="00160FA6" w:rsidRDefault="00D762B7" w:rsidP="00306B2F">
            <w:pPr>
              <w:rPr>
                <w:rFonts w:ascii="Cambria" w:hAnsi="Cambria"/>
                <w:sz w:val="20"/>
                <w:szCs w:val="20"/>
              </w:rPr>
            </w:pPr>
          </w:p>
        </w:tc>
        <w:tc>
          <w:tcPr>
            <w:tcW w:w="1681" w:type="dxa"/>
          </w:tcPr>
          <w:p w14:paraId="560C2856" w14:textId="77777777" w:rsidR="00D762B7" w:rsidRPr="00160FA6" w:rsidRDefault="00D762B7" w:rsidP="00306B2F">
            <w:pPr>
              <w:rPr>
                <w:rFonts w:ascii="Cambria" w:hAnsi="Cambria"/>
                <w:sz w:val="20"/>
                <w:szCs w:val="20"/>
              </w:rPr>
            </w:pPr>
          </w:p>
        </w:tc>
        <w:tc>
          <w:tcPr>
            <w:tcW w:w="1542" w:type="dxa"/>
          </w:tcPr>
          <w:p w14:paraId="2B745604" w14:textId="77777777" w:rsidR="00D762B7" w:rsidRPr="00160FA6" w:rsidRDefault="00D762B7" w:rsidP="00306B2F">
            <w:pPr>
              <w:rPr>
                <w:rFonts w:ascii="Cambria" w:hAnsi="Cambria"/>
                <w:sz w:val="20"/>
                <w:szCs w:val="20"/>
              </w:rPr>
            </w:pPr>
          </w:p>
        </w:tc>
        <w:tc>
          <w:tcPr>
            <w:tcW w:w="2521" w:type="dxa"/>
          </w:tcPr>
          <w:p w14:paraId="2914AB13" w14:textId="77777777" w:rsidR="00D762B7" w:rsidRPr="00160FA6" w:rsidRDefault="00D762B7" w:rsidP="00306B2F">
            <w:pPr>
              <w:rPr>
                <w:rFonts w:ascii="Cambria" w:hAnsi="Cambria"/>
                <w:sz w:val="20"/>
                <w:szCs w:val="20"/>
              </w:rPr>
            </w:pPr>
          </w:p>
        </w:tc>
      </w:tr>
    </w:tbl>
    <w:p w14:paraId="5B18CAD6" w14:textId="77777777" w:rsidR="00D762B7" w:rsidRPr="00160FA6" w:rsidRDefault="00D762B7" w:rsidP="00D762B7">
      <w:pPr>
        <w:rPr>
          <w:rFonts w:ascii="Cambria" w:hAnsi="Cambria"/>
          <w:sz w:val="20"/>
          <w:szCs w:val="20"/>
        </w:rPr>
      </w:pPr>
    </w:p>
    <w:p w14:paraId="612A493C" w14:textId="77777777" w:rsidR="00D762B7" w:rsidRPr="00D762B7" w:rsidRDefault="00D762B7" w:rsidP="00D762B7">
      <w:pPr>
        <w:pStyle w:val="NormalWeb"/>
        <w:rPr>
          <w:rFonts w:ascii="Cambria" w:hAnsi="Cambria"/>
          <w:b/>
        </w:rPr>
      </w:pPr>
      <w:r w:rsidRPr="00D762B7">
        <w:rPr>
          <w:rFonts w:ascii="Cambria" w:hAnsi="Cambria"/>
          <w:b/>
        </w:rPr>
        <w:lastRenderedPageBreak/>
        <w:t>Part 2: Factors to consider before deciding what data to gather</w:t>
      </w:r>
    </w:p>
    <w:p w14:paraId="2E48664E" w14:textId="77777777" w:rsidR="00D762B7" w:rsidRPr="00D762B7" w:rsidRDefault="00D762B7" w:rsidP="00D762B7">
      <w:pPr>
        <w:pStyle w:val="NormalWeb"/>
        <w:rPr>
          <w:rFonts w:ascii="Cambria" w:hAnsi="Cambria"/>
        </w:rPr>
      </w:pPr>
      <w:r w:rsidRPr="00D762B7">
        <w:rPr>
          <w:rFonts w:ascii="Cambria" w:hAnsi="Cambria"/>
        </w:rPr>
        <w:t xml:space="preserve">Now that you have articulated and prioritized your questions, begin to brainstorm some of the data you could potentially gather to answer these questions. </w:t>
      </w:r>
    </w:p>
    <w:p w14:paraId="2A897A35" w14:textId="77777777" w:rsidR="00D762B7" w:rsidRPr="00D762B7" w:rsidRDefault="00D762B7" w:rsidP="00D762B7">
      <w:pPr>
        <w:pStyle w:val="NormalWeb"/>
        <w:rPr>
          <w:rFonts w:ascii="Cambria" w:hAnsi="Cambria"/>
        </w:rPr>
      </w:pPr>
      <w:r w:rsidRPr="00D762B7">
        <w:rPr>
          <w:rFonts w:ascii="Cambria" w:hAnsi="Cambria"/>
        </w:rPr>
        <w:t>Create a list of this potential data. You can use your assessment plan table from the previous activity, but be prepared to change and rework your list as we begin to think about what factors should influence the type of data we gather.</w:t>
      </w:r>
    </w:p>
    <w:p w14:paraId="7721FBBF" w14:textId="77777777" w:rsidR="00740714" w:rsidRPr="0016677F" w:rsidRDefault="00740714" w:rsidP="00740714">
      <w:pPr>
        <w:pStyle w:val="ListParagraph"/>
        <w:numPr>
          <w:ilvl w:val="0"/>
          <w:numId w:val="4"/>
        </w:numPr>
        <w:rPr>
          <w:rFonts w:ascii="Cambria" w:eastAsia="Times New Roman" w:hAnsi="Cambria"/>
          <w:bCs/>
          <w:color w:val="5F497A" w:themeColor="accent4" w:themeShade="BF"/>
          <w:sz w:val="24"/>
          <w:szCs w:val="24"/>
        </w:rPr>
      </w:pPr>
      <w:r w:rsidRPr="0016677F">
        <w:rPr>
          <w:rFonts w:ascii="Cambria" w:eastAsia="Times New Roman" w:hAnsi="Cambria"/>
          <w:bCs/>
          <w:color w:val="5F497A" w:themeColor="accent4" w:themeShade="BF"/>
          <w:sz w:val="24"/>
          <w:szCs w:val="24"/>
        </w:rPr>
        <w:t xml:space="preserve">Interim assessments – biweekly mini quiz scores </w:t>
      </w:r>
    </w:p>
    <w:p w14:paraId="6DC3CCF0" w14:textId="77777777" w:rsidR="001851E9" w:rsidRPr="0016677F" w:rsidRDefault="00740714" w:rsidP="00740714">
      <w:pPr>
        <w:pStyle w:val="ListParagraph"/>
        <w:numPr>
          <w:ilvl w:val="0"/>
          <w:numId w:val="4"/>
        </w:numPr>
        <w:rPr>
          <w:rFonts w:ascii="Cambria" w:eastAsia="Times New Roman" w:hAnsi="Cambria"/>
          <w:bCs/>
          <w:color w:val="5F497A" w:themeColor="accent4" w:themeShade="BF"/>
          <w:sz w:val="24"/>
          <w:szCs w:val="24"/>
        </w:rPr>
      </w:pPr>
      <w:r w:rsidRPr="0016677F">
        <w:rPr>
          <w:rFonts w:ascii="Cambria" w:eastAsia="Times New Roman" w:hAnsi="Cambria"/>
          <w:bCs/>
          <w:color w:val="5F497A" w:themeColor="accent4" w:themeShade="BF"/>
          <w:sz w:val="24"/>
          <w:szCs w:val="24"/>
        </w:rPr>
        <w:t>E</w:t>
      </w:r>
      <w:r w:rsidR="001851E9" w:rsidRPr="0016677F">
        <w:rPr>
          <w:rFonts w:ascii="Cambria" w:eastAsia="Times New Roman" w:hAnsi="Cambria"/>
          <w:bCs/>
          <w:color w:val="5F497A" w:themeColor="accent4" w:themeShade="BF"/>
          <w:sz w:val="24"/>
          <w:szCs w:val="24"/>
        </w:rPr>
        <w:t xml:space="preserve">nd of 10 week course there is a final exam score which can be utilized to assess the course </w:t>
      </w:r>
    </w:p>
    <w:p w14:paraId="0B9A0B73" w14:textId="77777777" w:rsidR="00740714" w:rsidRPr="0016677F" w:rsidRDefault="00740714" w:rsidP="00740714">
      <w:pPr>
        <w:pStyle w:val="ListParagraph"/>
        <w:numPr>
          <w:ilvl w:val="0"/>
          <w:numId w:val="4"/>
        </w:numPr>
        <w:rPr>
          <w:rFonts w:ascii="Cambria" w:eastAsia="Times New Roman" w:hAnsi="Cambria"/>
          <w:bCs/>
          <w:color w:val="5F497A" w:themeColor="accent4" w:themeShade="BF"/>
          <w:sz w:val="24"/>
          <w:szCs w:val="24"/>
        </w:rPr>
      </w:pPr>
      <w:r w:rsidRPr="0016677F">
        <w:rPr>
          <w:rFonts w:ascii="Cambria" w:eastAsia="Times New Roman" w:hAnsi="Cambria"/>
          <w:bCs/>
          <w:color w:val="5F497A" w:themeColor="accent4" w:themeShade="BF"/>
          <w:sz w:val="24"/>
          <w:szCs w:val="24"/>
        </w:rPr>
        <w:t>C</w:t>
      </w:r>
      <w:r w:rsidR="001851E9" w:rsidRPr="0016677F">
        <w:rPr>
          <w:rFonts w:ascii="Cambria" w:eastAsia="Times New Roman" w:hAnsi="Cambria"/>
          <w:bCs/>
          <w:color w:val="5F497A" w:themeColor="accent4" w:themeShade="BF"/>
          <w:sz w:val="24"/>
          <w:szCs w:val="24"/>
        </w:rPr>
        <w:t>ourse evaluations</w:t>
      </w:r>
      <w:r w:rsidRPr="0016677F">
        <w:rPr>
          <w:rFonts w:ascii="Cambria" w:eastAsia="Times New Roman" w:hAnsi="Cambria"/>
          <w:bCs/>
          <w:color w:val="5F497A" w:themeColor="accent4" w:themeShade="BF"/>
          <w:sz w:val="24"/>
          <w:szCs w:val="24"/>
        </w:rPr>
        <w:t xml:space="preserve"> </w:t>
      </w:r>
    </w:p>
    <w:p w14:paraId="2FB602C9" w14:textId="77777777" w:rsidR="00740714" w:rsidRPr="0016677F" w:rsidRDefault="00740714" w:rsidP="00740714">
      <w:pPr>
        <w:pStyle w:val="ListParagraph"/>
        <w:numPr>
          <w:ilvl w:val="0"/>
          <w:numId w:val="4"/>
        </w:numPr>
        <w:rPr>
          <w:rFonts w:ascii="Cambria" w:eastAsia="Times New Roman" w:hAnsi="Cambria"/>
          <w:bCs/>
          <w:color w:val="5F497A" w:themeColor="accent4" w:themeShade="BF"/>
          <w:sz w:val="24"/>
          <w:szCs w:val="24"/>
        </w:rPr>
      </w:pPr>
      <w:r w:rsidRPr="0016677F">
        <w:rPr>
          <w:rFonts w:ascii="Cambria" w:eastAsia="Times New Roman" w:hAnsi="Cambria"/>
          <w:bCs/>
          <w:color w:val="5F497A" w:themeColor="accent4" w:themeShade="BF"/>
          <w:sz w:val="24"/>
          <w:szCs w:val="24"/>
        </w:rPr>
        <w:t xml:space="preserve">End point – number of residents/course attendees who pass the OCS examination </w:t>
      </w:r>
    </w:p>
    <w:p w14:paraId="7495A1D9" w14:textId="77777777" w:rsidR="00D762B7" w:rsidRDefault="00D762B7" w:rsidP="001851E9">
      <w:pPr>
        <w:rPr>
          <w:rFonts w:ascii="Cambria" w:eastAsia="Times New Roman" w:hAnsi="Cambria"/>
          <w:b/>
          <w:bCs/>
          <w:sz w:val="24"/>
          <w:szCs w:val="24"/>
        </w:rPr>
      </w:pPr>
    </w:p>
    <w:tbl>
      <w:tblPr>
        <w:tblStyle w:val="TableGrid"/>
        <w:tblW w:w="10800" w:type="dxa"/>
        <w:tblInd w:w="-612" w:type="dxa"/>
        <w:tblLook w:val="04A0" w:firstRow="1" w:lastRow="0" w:firstColumn="1" w:lastColumn="0" w:noHBand="0" w:noVBand="1"/>
      </w:tblPr>
      <w:tblGrid>
        <w:gridCol w:w="1935"/>
        <w:gridCol w:w="1530"/>
        <w:gridCol w:w="1336"/>
        <w:gridCol w:w="1367"/>
        <w:gridCol w:w="1335"/>
        <w:gridCol w:w="1350"/>
        <w:gridCol w:w="1947"/>
      </w:tblGrid>
      <w:tr w:rsidR="00BF1252" w:rsidRPr="00BC0D56" w14:paraId="6DF498CB" w14:textId="77777777" w:rsidTr="007B6B3E">
        <w:tc>
          <w:tcPr>
            <w:tcW w:w="1935" w:type="dxa"/>
          </w:tcPr>
          <w:p w14:paraId="2B6EF0F4" w14:textId="77777777" w:rsidR="007B6B3E" w:rsidRPr="00BC0D56" w:rsidRDefault="007B6B3E" w:rsidP="001851E9">
            <w:pPr>
              <w:rPr>
                <w:rFonts w:ascii="Cambria" w:eastAsia="Times New Roman" w:hAnsi="Cambria"/>
                <w:b/>
                <w:bCs/>
                <w:sz w:val="20"/>
                <w:szCs w:val="20"/>
              </w:rPr>
            </w:pPr>
            <w:r w:rsidRPr="00BC0D56">
              <w:rPr>
                <w:rFonts w:ascii="Cambria" w:eastAsia="Times New Roman" w:hAnsi="Cambria"/>
                <w:b/>
                <w:bCs/>
                <w:sz w:val="20"/>
                <w:szCs w:val="20"/>
              </w:rPr>
              <w:t>Data Source</w:t>
            </w:r>
          </w:p>
        </w:tc>
        <w:tc>
          <w:tcPr>
            <w:tcW w:w="1530" w:type="dxa"/>
          </w:tcPr>
          <w:p w14:paraId="5A1E8280" w14:textId="77777777" w:rsidR="007B6B3E" w:rsidRPr="00BC0D56" w:rsidRDefault="007B6B3E" w:rsidP="007B6B3E">
            <w:pPr>
              <w:rPr>
                <w:rFonts w:ascii="Cambria" w:eastAsia="Times New Roman" w:hAnsi="Cambria"/>
                <w:b/>
                <w:bCs/>
                <w:sz w:val="20"/>
                <w:szCs w:val="20"/>
              </w:rPr>
            </w:pPr>
            <w:r w:rsidRPr="00BC0D56">
              <w:rPr>
                <w:rFonts w:ascii="Cambria" w:eastAsia="Times New Roman" w:hAnsi="Cambria"/>
                <w:b/>
                <w:bCs/>
                <w:sz w:val="20"/>
                <w:szCs w:val="20"/>
              </w:rPr>
              <w:t>Educational</w:t>
            </w:r>
          </w:p>
          <w:p w14:paraId="5F815BBD" w14:textId="77777777" w:rsidR="007B6B3E" w:rsidRPr="00BC0D56" w:rsidRDefault="007B6B3E" w:rsidP="007B6B3E">
            <w:pPr>
              <w:rPr>
                <w:rFonts w:ascii="Cambria" w:eastAsia="Times New Roman" w:hAnsi="Cambria"/>
                <w:b/>
                <w:bCs/>
                <w:sz w:val="20"/>
                <w:szCs w:val="20"/>
              </w:rPr>
            </w:pPr>
            <w:r w:rsidRPr="00BC0D56">
              <w:rPr>
                <w:rFonts w:ascii="Cambria" w:eastAsia="Times New Roman" w:hAnsi="Cambria"/>
                <w:b/>
                <w:bCs/>
                <w:sz w:val="20"/>
                <w:szCs w:val="20"/>
              </w:rPr>
              <w:t>Input, Output, or Experience</w:t>
            </w:r>
          </w:p>
        </w:tc>
        <w:tc>
          <w:tcPr>
            <w:tcW w:w="1336" w:type="dxa"/>
          </w:tcPr>
          <w:p w14:paraId="00A94971" w14:textId="77777777" w:rsidR="007B6B3E" w:rsidRPr="00BC0D56" w:rsidRDefault="007B6B3E" w:rsidP="007B6B3E">
            <w:pPr>
              <w:rPr>
                <w:rFonts w:ascii="Cambria" w:eastAsia="Times New Roman" w:hAnsi="Cambria"/>
                <w:b/>
                <w:bCs/>
                <w:sz w:val="20"/>
                <w:szCs w:val="20"/>
              </w:rPr>
            </w:pPr>
            <w:r w:rsidRPr="00BC0D56">
              <w:rPr>
                <w:rFonts w:ascii="Cambria" w:eastAsia="Times New Roman" w:hAnsi="Cambria"/>
                <w:b/>
                <w:bCs/>
                <w:sz w:val="20"/>
                <w:szCs w:val="20"/>
              </w:rPr>
              <w:t>Higher or Lower</w:t>
            </w:r>
          </w:p>
          <w:p w14:paraId="7973171D" w14:textId="77777777" w:rsidR="007B6B3E" w:rsidRPr="00BC0D56" w:rsidRDefault="007B6B3E" w:rsidP="007B6B3E">
            <w:pPr>
              <w:rPr>
                <w:rFonts w:ascii="Cambria" w:eastAsia="Times New Roman" w:hAnsi="Cambria"/>
                <w:b/>
                <w:bCs/>
                <w:sz w:val="20"/>
                <w:szCs w:val="20"/>
              </w:rPr>
            </w:pPr>
            <w:r w:rsidRPr="00BC0D56">
              <w:rPr>
                <w:rFonts w:ascii="Cambria" w:eastAsia="Times New Roman" w:hAnsi="Cambria"/>
                <w:b/>
                <w:bCs/>
                <w:sz w:val="20"/>
                <w:szCs w:val="20"/>
              </w:rPr>
              <w:t>Validity</w:t>
            </w:r>
          </w:p>
        </w:tc>
        <w:tc>
          <w:tcPr>
            <w:tcW w:w="1367" w:type="dxa"/>
          </w:tcPr>
          <w:p w14:paraId="4F4AB40A" w14:textId="77777777" w:rsidR="007B6B3E" w:rsidRPr="00BC0D56" w:rsidRDefault="007B6B3E" w:rsidP="007B6B3E">
            <w:pPr>
              <w:rPr>
                <w:rFonts w:ascii="Cambria" w:eastAsia="Times New Roman" w:hAnsi="Cambria"/>
                <w:b/>
                <w:bCs/>
                <w:sz w:val="20"/>
                <w:szCs w:val="20"/>
              </w:rPr>
            </w:pPr>
            <w:r w:rsidRPr="00BC0D56">
              <w:rPr>
                <w:rFonts w:ascii="Cambria" w:eastAsia="Times New Roman" w:hAnsi="Cambria"/>
                <w:b/>
                <w:bCs/>
                <w:sz w:val="20"/>
                <w:szCs w:val="20"/>
              </w:rPr>
              <w:t>Higher or Low</w:t>
            </w:r>
          </w:p>
          <w:p w14:paraId="7FE9B66D" w14:textId="77777777" w:rsidR="007B6B3E" w:rsidRPr="00BC0D56" w:rsidRDefault="007B6B3E" w:rsidP="007B6B3E">
            <w:pPr>
              <w:rPr>
                <w:rFonts w:ascii="Cambria" w:eastAsia="Times New Roman" w:hAnsi="Cambria"/>
                <w:b/>
                <w:bCs/>
                <w:sz w:val="20"/>
                <w:szCs w:val="20"/>
              </w:rPr>
            </w:pPr>
            <w:r w:rsidRPr="00BC0D56">
              <w:rPr>
                <w:rFonts w:ascii="Cambria" w:eastAsia="Times New Roman" w:hAnsi="Cambria"/>
                <w:b/>
                <w:bCs/>
                <w:sz w:val="20"/>
                <w:szCs w:val="20"/>
              </w:rPr>
              <w:t>Reliability</w:t>
            </w:r>
          </w:p>
        </w:tc>
        <w:tc>
          <w:tcPr>
            <w:tcW w:w="1335" w:type="dxa"/>
          </w:tcPr>
          <w:p w14:paraId="440868C9" w14:textId="77777777" w:rsidR="007B6B3E" w:rsidRPr="00BC0D56" w:rsidRDefault="007B6B3E" w:rsidP="001851E9">
            <w:pPr>
              <w:rPr>
                <w:rFonts w:ascii="Cambria" w:eastAsia="Times New Roman" w:hAnsi="Cambria"/>
                <w:b/>
                <w:bCs/>
                <w:sz w:val="20"/>
                <w:szCs w:val="20"/>
              </w:rPr>
            </w:pPr>
            <w:r w:rsidRPr="00BC0D56">
              <w:rPr>
                <w:rFonts w:ascii="Cambria" w:eastAsia="Times New Roman" w:hAnsi="Cambria"/>
                <w:b/>
                <w:bCs/>
                <w:sz w:val="20"/>
                <w:szCs w:val="20"/>
              </w:rPr>
              <w:t>High, Low and type of Process Input Need</w:t>
            </w:r>
          </w:p>
        </w:tc>
        <w:tc>
          <w:tcPr>
            <w:tcW w:w="1350" w:type="dxa"/>
          </w:tcPr>
          <w:p w14:paraId="11A8C429" w14:textId="77777777" w:rsidR="007B6B3E" w:rsidRPr="00BC0D56" w:rsidRDefault="007B6B3E" w:rsidP="001851E9">
            <w:pPr>
              <w:rPr>
                <w:rFonts w:ascii="Cambria" w:eastAsia="Times New Roman" w:hAnsi="Cambria"/>
                <w:b/>
                <w:bCs/>
                <w:sz w:val="20"/>
                <w:szCs w:val="20"/>
              </w:rPr>
            </w:pPr>
            <w:r w:rsidRPr="00BC0D56">
              <w:rPr>
                <w:rFonts w:ascii="Cambria" w:eastAsia="Times New Roman" w:hAnsi="Cambria"/>
                <w:b/>
                <w:bCs/>
                <w:sz w:val="20"/>
                <w:szCs w:val="20"/>
              </w:rPr>
              <w:t>Intensity of Process: Roles and Timeline</w:t>
            </w:r>
          </w:p>
        </w:tc>
        <w:tc>
          <w:tcPr>
            <w:tcW w:w="1947" w:type="dxa"/>
          </w:tcPr>
          <w:p w14:paraId="127A03E8" w14:textId="77777777" w:rsidR="007B6B3E" w:rsidRPr="00BC0D56" w:rsidRDefault="007B6B3E" w:rsidP="001851E9">
            <w:pPr>
              <w:rPr>
                <w:rFonts w:ascii="Cambria" w:eastAsia="Times New Roman" w:hAnsi="Cambria"/>
                <w:b/>
                <w:bCs/>
                <w:sz w:val="20"/>
                <w:szCs w:val="20"/>
              </w:rPr>
            </w:pPr>
            <w:r w:rsidRPr="00BC0D56">
              <w:rPr>
                <w:rFonts w:ascii="Cambria" w:eastAsia="Times New Roman" w:hAnsi="Cambria"/>
                <w:b/>
                <w:bCs/>
                <w:sz w:val="20"/>
                <w:szCs w:val="20"/>
              </w:rPr>
              <w:t>Higher and Lower Process Output</w:t>
            </w:r>
          </w:p>
        </w:tc>
      </w:tr>
      <w:tr w:rsidR="00BF1252" w:rsidRPr="00BC0D56" w14:paraId="58C4ABB2" w14:textId="77777777" w:rsidTr="007B6B3E">
        <w:tc>
          <w:tcPr>
            <w:tcW w:w="1935" w:type="dxa"/>
          </w:tcPr>
          <w:p w14:paraId="5B96A8D1" w14:textId="77777777" w:rsidR="007B6B3E" w:rsidRPr="00BC0D56" w:rsidRDefault="007B6B3E" w:rsidP="007B6B3E">
            <w:pPr>
              <w:rPr>
                <w:rFonts w:ascii="Cambria" w:eastAsia="Times New Roman" w:hAnsi="Cambria"/>
                <w:bCs/>
                <w:sz w:val="20"/>
                <w:szCs w:val="20"/>
              </w:rPr>
            </w:pPr>
            <w:r w:rsidRPr="00BC0D56">
              <w:rPr>
                <w:rFonts w:ascii="Cambria" w:eastAsia="Times New Roman" w:hAnsi="Cambria"/>
                <w:bCs/>
                <w:sz w:val="20"/>
                <w:szCs w:val="20"/>
              </w:rPr>
              <w:t xml:space="preserve">Interim assessments – biweekly mini quiz scores </w:t>
            </w:r>
          </w:p>
          <w:p w14:paraId="3DD74A8B" w14:textId="77777777" w:rsidR="007B6B3E" w:rsidRPr="00BC0D56" w:rsidRDefault="007B6B3E" w:rsidP="001851E9">
            <w:pPr>
              <w:rPr>
                <w:rFonts w:ascii="Cambria" w:eastAsia="Times New Roman" w:hAnsi="Cambria"/>
                <w:b/>
                <w:bCs/>
                <w:sz w:val="20"/>
                <w:szCs w:val="20"/>
              </w:rPr>
            </w:pPr>
          </w:p>
        </w:tc>
        <w:tc>
          <w:tcPr>
            <w:tcW w:w="1530" w:type="dxa"/>
          </w:tcPr>
          <w:p w14:paraId="07539090" w14:textId="77777777" w:rsidR="00BC0D56" w:rsidRPr="00BC0D56" w:rsidRDefault="00BC0D56" w:rsidP="001851E9">
            <w:pPr>
              <w:rPr>
                <w:rFonts w:ascii="Cambria" w:eastAsia="Times New Roman" w:hAnsi="Cambria"/>
                <w:bCs/>
                <w:sz w:val="20"/>
                <w:szCs w:val="20"/>
              </w:rPr>
            </w:pPr>
            <w:r w:rsidRPr="00BC0D56">
              <w:rPr>
                <w:rFonts w:ascii="Cambria" w:eastAsia="Times New Roman" w:hAnsi="Cambria"/>
                <w:bCs/>
                <w:sz w:val="20"/>
                <w:szCs w:val="20"/>
              </w:rPr>
              <w:t xml:space="preserve">At present measuring only output. </w:t>
            </w:r>
          </w:p>
          <w:p w14:paraId="2BDDA487" w14:textId="77777777" w:rsidR="00BC0D56" w:rsidRPr="00BC0D56" w:rsidRDefault="00BC0D56" w:rsidP="001851E9">
            <w:pPr>
              <w:rPr>
                <w:rFonts w:ascii="Cambria" w:eastAsia="Times New Roman" w:hAnsi="Cambria"/>
                <w:bCs/>
                <w:sz w:val="20"/>
                <w:szCs w:val="20"/>
              </w:rPr>
            </w:pPr>
          </w:p>
          <w:p w14:paraId="70FD9C11" w14:textId="77777777" w:rsidR="007B6B3E" w:rsidRPr="00BC0D56" w:rsidRDefault="00BC0D56" w:rsidP="001851E9">
            <w:pPr>
              <w:rPr>
                <w:rFonts w:ascii="Cambria" w:eastAsia="Times New Roman" w:hAnsi="Cambria"/>
                <w:bCs/>
                <w:sz w:val="20"/>
                <w:szCs w:val="20"/>
              </w:rPr>
            </w:pPr>
            <w:r w:rsidRPr="00BC0D56">
              <w:rPr>
                <w:rFonts w:ascii="Cambria" w:eastAsia="Times New Roman" w:hAnsi="Cambria"/>
                <w:bCs/>
                <w:sz w:val="20"/>
                <w:szCs w:val="20"/>
              </w:rPr>
              <w:t xml:space="preserve">Could have a pre test to measure input </w:t>
            </w:r>
          </w:p>
        </w:tc>
        <w:tc>
          <w:tcPr>
            <w:tcW w:w="1336" w:type="dxa"/>
          </w:tcPr>
          <w:p w14:paraId="4C592DE3" w14:textId="77777777" w:rsidR="007B6B3E" w:rsidRPr="00BC0D56" w:rsidRDefault="00BC0D56" w:rsidP="001851E9">
            <w:pPr>
              <w:rPr>
                <w:rFonts w:ascii="Cambria" w:eastAsia="Times New Roman" w:hAnsi="Cambria"/>
                <w:bCs/>
                <w:sz w:val="20"/>
                <w:szCs w:val="20"/>
              </w:rPr>
            </w:pPr>
            <w:r w:rsidRPr="00BC0D56">
              <w:rPr>
                <w:rFonts w:ascii="Cambria" w:eastAsia="Times New Roman" w:hAnsi="Cambria"/>
                <w:bCs/>
                <w:sz w:val="20"/>
                <w:szCs w:val="20"/>
              </w:rPr>
              <w:t>High validity</w:t>
            </w:r>
            <w:r>
              <w:rPr>
                <w:rFonts w:ascii="Cambria" w:eastAsia="Times New Roman" w:hAnsi="Cambria"/>
                <w:bCs/>
                <w:sz w:val="20"/>
                <w:szCs w:val="20"/>
              </w:rPr>
              <w:t xml:space="preserve"> (directly related to course content) </w:t>
            </w:r>
            <w:r w:rsidRPr="00BC0D56">
              <w:rPr>
                <w:rFonts w:ascii="Cambria" w:eastAsia="Times New Roman" w:hAnsi="Cambria"/>
                <w:bCs/>
                <w:sz w:val="20"/>
                <w:szCs w:val="20"/>
              </w:rPr>
              <w:t xml:space="preserve"> </w:t>
            </w:r>
          </w:p>
        </w:tc>
        <w:tc>
          <w:tcPr>
            <w:tcW w:w="1367" w:type="dxa"/>
          </w:tcPr>
          <w:p w14:paraId="14424518" w14:textId="77777777" w:rsidR="007B6B3E" w:rsidRPr="00BC0D56" w:rsidRDefault="00BC0D56" w:rsidP="001851E9">
            <w:pPr>
              <w:rPr>
                <w:rFonts w:ascii="Cambria" w:eastAsia="Times New Roman" w:hAnsi="Cambria"/>
                <w:bCs/>
                <w:sz w:val="20"/>
                <w:szCs w:val="20"/>
              </w:rPr>
            </w:pPr>
            <w:r w:rsidRPr="00BC0D56">
              <w:rPr>
                <w:rFonts w:ascii="Cambria" w:eastAsia="Times New Roman" w:hAnsi="Cambria"/>
                <w:bCs/>
                <w:sz w:val="20"/>
                <w:szCs w:val="20"/>
              </w:rPr>
              <w:t xml:space="preserve">? reliability </w:t>
            </w:r>
          </w:p>
        </w:tc>
        <w:tc>
          <w:tcPr>
            <w:tcW w:w="1335" w:type="dxa"/>
          </w:tcPr>
          <w:p w14:paraId="4D616536" w14:textId="77777777" w:rsidR="00BC0D56" w:rsidRDefault="00BC0D56" w:rsidP="001851E9">
            <w:pPr>
              <w:rPr>
                <w:rFonts w:ascii="Cambria" w:eastAsia="Times New Roman" w:hAnsi="Cambria"/>
                <w:bCs/>
                <w:sz w:val="20"/>
                <w:szCs w:val="20"/>
              </w:rPr>
            </w:pPr>
            <w:r>
              <w:rPr>
                <w:rFonts w:ascii="Cambria" w:eastAsia="Times New Roman" w:hAnsi="Cambria"/>
                <w:bCs/>
                <w:sz w:val="20"/>
                <w:szCs w:val="20"/>
              </w:rPr>
              <w:t xml:space="preserve">Technology needs are high: </w:t>
            </w:r>
          </w:p>
          <w:p w14:paraId="2C74AB00" w14:textId="77777777" w:rsidR="007B6B3E" w:rsidRPr="00BC0D56" w:rsidRDefault="00BC0D56" w:rsidP="001851E9">
            <w:pPr>
              <w:rPr>
                <w:rFonts w:ascii="Cambria" w:eastAsia="Times New Roman" w:hAnsi="Cambria"/>
                <w:bCs/>
                <w:sz w:val="20"/>
                <w:szCs w:val="20"/>
              </w:rPr>
            </w:pPr>
            <w:r w:rsidRPr="00BC0D56">
              <w:rPr>
                <w:rFonts w:ascii="Cambria" w:eastAsia="Times New Roman" w:hAnsi="Cambria"/>
                <w:bCs/>
                <w:sz w:val="20"/>
                <w:szCs w:val="20"/>
              </w:rPr>
              <w:t xml:space="preserve">high process input initially (input quiz into learning software), </w:t>
            </w:r>
          </w:p>
          <w:p w14:paraId="12D0E570" w14:textId="77777777" w:rsidR="00BC0D56" w:rsidRDefault="00BC0D56" w:rsidP="001851E9">
            <w:pPr>
              <w:rPr>
                <w:rFonts w:ascii="Cambria" w:eastAsia="Times New Roman" w:hAnsi="Cambria"/>
                <w:bCs/>
                <w:sz w:val="20"/>
                <w:szCs w:val="20"/>
              </w:rPr>
            </w:pPr>
            <w:r w:rsidRPr="00BC0D56">
              <w:rPr>
                <w:rFonts w:ascii="Cambria" w:eastAsia="Times New Roman" w:hAnsi="Cambria"/>
                <w:bCs/>
                <w:sz w:val="20"/>
                <w:szCs w:val="20"/>
              </w:rPr>
              <w:t xml:space="preserve">software grades quiz (low process input) </w:t>
            </w:r>
          </w:p>
          <w:p w14:paraId="72FEA345" w14:textId="77777777" w:rsidR="00BC0D56" w:rsidRDefault="00BC0D56" w:rsidP="001851E9">
            <w:pPr>
              <w:rPr>
                <w:rFonts w:ascii="Cambria" w:eastAsia="Times New Roman" w:hAnsi="Cambria"/>
                <w:bCs/>
                <w:sz w:val="20"/>
                <w:szCs w:val="20"/>
              </w:rPr>
            </w:pPr>
          </w:p>
          <w:p w14:paraId="2DCA8701" w14:textId="77777777" w:rsidR="00BC0D56" w:rsidRDefault="00BC0D56" w:rsidP="001851E9">
            <w:pPr>
              <w:rPr>
                <w:rFonts w:ascii="Cambria" w:eastAsia="Times New Roman" w:hAnsi="Cambria"/>
                <w:bCs/>
                <w:sz w:val="20"/>
                <w:szCs w:val="20"/>
              </w:rPr>
            </w:pPr>
            <w:r>
              <w:rPr>
                <w:rFonts w:ascii="Cambria" w:eastAsia="Times New Roman" w:hAnsi="Cambria"/>
                <w:bCs/>
                <w:sz w:val="20"/>
                <w:szCs w:val="20"/>
              </w:rPr>
              <w:t xml:space="preserve">Faculty input high – writing the questions. </w:t>
            </w:r>
          </w:p>
          <w:p w14:paraId="4DA9EB6F" w14:textId="77777777" w:rsidR="00BC0D56" w:rsidRDefault="00BC0D56" w:rsidP="001851E9">
            <w:pPr>
              <w:rPr>
                <w:rFonts w:ascii="Cambria" w:eastAsia="Times New Roman" w:hAnsi="Cambria"/>
                <w:bCs/>
                <w:sz w:val="20"/>
                <w:szCs w:val="20"/>
              </w:rPr>
            </w:pPr>
          </w:p>
          <w:p w14:paraId="0AB9D266" w14:textId="77777777" w:rsidR="00BC0D56" w:rsidRPr="00BC0D56" w:rsidRDefault="00BC0D56" w:rsidP="001851E9">
            <w:pPr>
              <w:rPr>
                <w:rFonts w:ascii="Cambria" w:eastAsia="Times New Roman" w:hAnsi="Cambria"/>
                <w:b/>
                <w:bCs/>
                <w:sz w:val="20"/>
                <w:szCs w:val="20"/>
              </w:rPr>
            </w:pPr>
            <w:r>
              <w:rPr>
                <w:rFonts w:ascii="Cambria" w:eastAsia="Times New Roman" w:hAnsi="Cambria"/>
                <w:bCs/>
                <w:sz w:val="20"/>
                <w:szCs w:val="20"/>
              </w:rPr>
              <w:t xml:space="preserve">Have students write questions as part of assignment </w:t>
            </w:r>
          </w:p>
        </w:tc>
        <w:tc>
          <w:tcPr>
            <w:tcW w:w="1350" w:type="dxa"/>
          </w:tcPr>
          <w:p w14:paraId="15C95B10" w14:textId="77777777" w:rsidR="007B6B3E" w:rsidRPr="00B23C63" w:rsidRDefault="00B23C63" w:rsidP="001851E9">
            <w:pPr>
              <w:rPr>
                <w:rFonts w:ascii="Cambria" w:eastAsia="Times New Roman" w:hAnsi="Cambria"/>
                <w:bCs/>
                <w:sz w:val="20"/>
                <w:szCs w:val="20"/>
              </w:rPr>
            </w:pPr>
            <w:r w:rsidRPr="00B23C63">
              <w:rPr>
                <w:rFonts w:ascii="Cambria" w:eastAsia="Times New Roman" w:hAnsi="Cambria"/>
                <w:bCs/>
                <w:sz w:val="20"/>
                <w:szCs w:val="20"/>
              </w:rPr>
              <w:t>Interim formative assessment (bi weekly quizzes have been added</w:t>
            </w:r>
            <w:r>
              <w:rPr>
                <w:rFonts w:ascii="Cambria" w:eastAsia="Times New Roman" w:hAnsi="Cambria"/>
                <w:bCs/>
                <w:sz w:val="20"/>
                <w:szCs w:val="20"/>
              </w:rPr>
              <w:t xml:space="preserve"> as a new feature this year) – now timeline and intensity is spread out across the 10 week course. </w:t>
            </w:r>
          </w:p>
        </w:tc>
        <w:tc>
          <w:tcPr>
            <w:tcW w:w="1947" w:type="dxa"/>
          </w:tcPr>
          <w:p w14:paraId="68B73DA4" w14:textId="77777777" w:rsidR="007B6B3E" w:rsidRPr="00F501D8" w:rsidRDefault="00F501D8" w:rsidP="001851E9">
            <w:pPr>
              <w:rPr>
                <w:rFonts w:ascii="Cambria" w:eastAsia="Times New Roman" w:hAnsi="Cambria"/>
                <w:bCs/>
                <w:sz w:val="20"/>
                <w:szCs w:val="20"/>
              </w:rPr>
            </w:pPr>
            <w:r w:rsidRPr="00F501D8">
              <w:rPr>
                <w:rFonts w:ascii="Cambria" w:eastAsia="Times New Roman" w:hAnsi="Cambria"/>
                <w:bCs/>
                <w:sz w:val="20"/>
                <w:szCs w:val="20"/>
              </w:rPr>
              <w:t xml:space="preserve">Have had high numbers of students complete interim assessments – relatively high output </w:t>
            </w:r>
          </w:p>
        </w:tc>
      </w:tr>
      <w:tr w:rsidR="00BF1252" w:rsidRPr="00BC0D56" w14:paraId="4220080E" w14:textId="77777777" w:rsidTr="007B6B3E">
        <w:tc>
          <w:tcPr>
            <w:tcW w:w="1935" w:type="dxa"/>
          </w:tcPr>
          <w:p w14:paraId="0BFBB3D1" w14:textId="77777777" w:rsidR="007B6B3E" w:rsidRDefault="00BC0D56" w:rsidP="001851E9">
            <w:pPr>
              <w:rPr>
                <w:rFonts w:ascii="Cambria" w:eastAsia="Times New Roman" w:hAnsi="Cambria"/>
                <w:bCs/>
                <w:sz w:val="20"/>
                <w:szCs w:val="20"/>
              </w:rPr>
            </w:pPr>
            <w:r w:rsidRPr="00BC0D56">
              <w:rPr>
                <w:rFonts w:ascii="Cambria" w:eastAsia="Times New Roman" w:hAnsi="Cambria"/>
                <w:bCs/>
                <w:sz w:val="20"/>
                <w:szCs w:val="20"/>
              </w:rPr>
              <w:t>Final exam score</w:t>
            </w:r>
          </w:p>
          <w:p w14:paraId="522E1ED5" w14:textId="77777777" w:rsidR="00BC0D56" w:rsidRPr="00BC0D56" w:rsidRDefault="00BC0D56" w:rsidP="001851E9">
            <w:pPr>
              <w:rPr>
                <w:rFonts w:ascii="Cambria" w:eastAsia="Times New Roman" w:hAnsi="Cambria"/>
                <w:b/>
                <w:bCs/>
                <w:sz w:val="20"/>
                <w:szCs w:val="20"/>
              </w:rPr>
            </w:pPr>
          </w:p>
        </w:tc>
        <w:tc>
          <w:tcPr>
            <w:tcW w:w="1530" w:type="dxa"/>
          </w:tcPr>
          <w:p w14:paraId="4E61BD46" w14:textId="77777777" w:rsidR="007B6B3E" w:rsidRPr="00BC0D56" w:rsidRDefault="00BC0D56" w:rsidP="001851E9">
            <w:pPr>
              <w:rPr>
                <w:rFonts w:ascii="Cambria" w:eastAsia="Times New Roman" w:hAnsi="Cambria"/>
                <w:bCs/>
                <w:sz w:val="20"/>
                <w:szCs w:val="20"/>
              </w:rPr>
            </w:pPr>
            <w:r w:rsidRPr="00BC0D56">
              <w:rPr>
                <w:rFonts w:ascii="Cambria" w:eastAsia="Times New Roman" w:hAnsi="Cambria"/>
                <w:bCs/>
                <w:sz w:val="20"/>
                <w:szCs w:val="20"/>
              </w:rPr>
              <w:t xml:space="preserve">Output </w:t>
            </w:r>
          </w:p>
        </w:tc>
        <w:tc>
          <w:tcPr>
            <w:tcW w:w="1336" w:type="dxa"/>
          </w:tcPr>
          <w:p w14:paraId="16A715DA" w14:textId="77777777" w:rsidR="007B6B3E" w:rsidRDefault="00BC0D56" w:rsidP="001851E9">
            <w:pPr>
              <w:rPr>
                <w:rFonts w:ascii="Cambria" w:eastAsia="Times New Roman" w:hAnsi="Cambria"/>
                <w:bCs/>
                <w:sz w:val="20"/>
                <w:szCs w:val="20"/>
              </w:rPr>
            </w:pPr>
            <w:r w:rsidRPr="00BC0D56">
              <w:rPr>
                <w:rFonts w:ascii="Cambria" w:eastAsia="Times New Roman" w:hAnsi="Cambria"/>
                <w:bCs/>
                <w:sz w:val="20"/>
                <w:szCs w:val="20"/>
              </w:rPr>
              <w:t>High validity</w:t>
            </w:r>
            <w:r>
              <w:rPr>
                <w:rFonts w:ascii="Cambria" w:eastAsia="Times New Roman" w:hAnsi="Cambria"/>
                <w:bCs/>
                <w:sz w:val="20"/>
                <w:szCs w:val="20"/>
              </w:rPr>
              <w:t xml:space="preserve"> (directly related to course content) </w:t>
            </w:r>
            <w:r w:rsidRPr="00BC0D56">
              <w:rPr>
                <w:rFonts w:ascii="Cambria" w:eastAsia="Times New Roman" w:hAnsi="Cambria"/>
                <w:bCs/>
                <w:sz w:val="20"/>
                <w:szCs w:val="20"/>
              </w:rPr>
              <w:t xml:space="preserve"> </w:t>
            </w:r>
          </w:p>
          <w:p w14:paraId="22FE037F" w14:textId="77777777" w:rsidR="00BC0D56" w:rsidRPr="00BC0D56" w:rsidRDefault="00BC0D56" w:rsidP="001851E9">
            <w:pPr>
              <w:rPr>
                <w:rFonts w:ascii="Cambria" w:eastAsia="Times New Roman" w:hAnsi="Cambria"/>
                <w:b/>
                <w:bCs/>
                <w:sz w:val="20"/>
                <w:szCs w:val="20"/>
              </w:rPr>
            </w:pPr>
          </w:p>
        </w:tc>
        <w:tc>
          <w:tcPr>
            <w:tcW w:w="1367" w:type="dxa"/>
          </w:tcPr>
          <w:p w14:paraId="05D8D491" w14:textId="77777777" w:rsidR="007B6B3E" w:rsidRPr="00BC0D56" w:rsidRDefault="007B6B3E" w:rsidP="001851E9">
            <w:pPr>
              <w:rPr>
                <w:rFonts w:ascii="Cambria" w:eastAsia="Times New Roman" w:hAnsi="Cambria"/>
                <w:b/>
                <w:bCs/>
                <w:sz w:val="20"/>
                <w:szCs w:val="20"/>
              </w:rPr>
            </w:pPr>
          </w:p>
        </w:tc>
        <w:tc>
          <w:tcPr>
            <w:tcW w:w="1335" w:type="dxa"/>
          </w:tcPr>
          <w:p w14:paraId="6A5F5F58" w14:textId="77777777" w:rsidR="00B23C63" w:rsidRDefault="00B23C63" w:rsidP="00B23C63">
            <w:pPr>
              <w:rPr>
                <w:rFonts w:ascii="Cambria" w:eastAsia="Times New Roman" w:hAnsi="Cambria"/>
                <w:bCs/>
                <w:sz w:val="20"/>
                <w:szCs w:val="20"/>
              </w:rPr>
            </w:pPr>
            <w:r>
              <w:rPr>
                <w:rFonts w:ascii="Cambria" w:eastAsia="Times New Roman" w:hAnsi="Cambria"/>
                <w:bCs/>
                <w:sz w:val="20"/>
                <w:szCs w:val="20"/>
              </w:rPr>
              <w:t xml:space="preserve">Faculty input high – writing the questions. </w:t>
            </w:r>
          </w:p>
          <w:p w14:paraId="67D9944C" w14:textId="77777777" w:rsidR="007B6B3E" w:rsidRDefault="007B6B3E" w:rsidP="001851E9">
            <w:pPr>
              <w:rPr>
                <w:rFonts w:ascii="Cambria" w:eastAsia="Times New Roman" w:hAnsi="Cambria"/>
                <w:b/>
                <w:bCs/>
                <w:sz w:val="20"/>
                <w:szCs w:val="20"/>
              </w:rPr>
            </w:pPr>
          </w:p>
          <w:p w14:paraId="211B25F1" w14:textId="77777777" w:rsidR="00B23C63" w:rsidRPr="00B23C63" w:rsidRDefault="00B23C63" w:rsidP="001851E9">
            <w:pPr>
              <w:rPr>
                <w:rFonts w:ascii="Cambria" w:eastAsia="Times New Roman" w:hAnsi="Cambria"/>
                <w:bCs/>
                <w:sz w:val="20"/>
                <w:szCs w:val="20"/>
              </w:rPr>
            </w:pPr>
            <w:r w:rsidRPr="00B23C63">
              <w:rPr>
                <w:rFonts w:ascii="Cambria" w:eastAsia="Times New Roman" w:hAnsi="Cambria"/>
                <w:bCs/>
                <w:sz w:val="20"/>
                <w:szCs w:val="20"/>
              </w:rPr>
              <w:lastRenderedPageBreak/>
              <w:t xml:space="preserve">Course coordinator input high – grading and releasing scores </w:t>
            </w:r>
          </w:p>
        </w:tc>
        <w:tc>
          <w:tcPr>
            <w:tcW w:w="1350" w:type="dxa"/>
          </w:tcPr>
          <w:p w14:paraId="298B4B78" w14:textId="77777777" w:rsidR="00B23C63" w:rsidRPr="00B23C63" w:rsidRDefault="00B23C63" w:rsidP="001851E9">
            <w:pPr>
              <w:rPr>
                <w:rFonts w:ascii="Cambria" w:eastAsia="Times New Roman" w:hAnsi="Cambria"/>
                <w:bCs/>
                <w:sz w:val="20"/>
                <w:szCs w:val="20"/>
              </w:rPr>
            </w:pPr>
            <w:r w:rsidRPr="00B23C63">
              <w:rPr>
                <w:rFonts w:ascii="Cambria" w:eastAsia="Times New Roman" w:hAnsi="Cambria"/>
                <w:bCs/>
                <w:sz w:val="20"/>
                <w:szCs w:val="20"/>
              </w:rPr>
              <w:lastRenderedPageBreak/>
              <w:t xml:space="preserve">Historically this has been the only form of assessment </w:t>
            </w:r>
            <w:r w:rsidRPr="00B23C63">
              <w:rPr>
                <w:rFonts w:ascii="Cambria" w:eastAsia="Times New Roman" w:hAnsi="Cambria"/>
                <w:bCs/>
                <w:sz w:val="20"/>
                <w:szCs w:val="20"/>
              </w:rPr>
              <w:lastRenderedPageBreak/>
              <w:t xml:space="preserve">in the course (high intensity at the end of the course). </w:t>
            </w:r>
          </w:p>
          <w:p w14:paraId="5FDB07EB" w14:textId="77777777" w:rsidR="00B23C63" w:rsidRPr="00B23C63" w:rsidRDefault="00B23C63" w:rsidP="001851E9">
            <w:pPr>
              <w:rPr>
                <w:rFonts w:ascii="Cambria" w:eastAsia="Times New Roman" w:hAnsi="Cambria"/>
                <w:bCs/>
                <w:sz w:val="20"/>
                <w:szCs w:val="20"/>
              </w:rPr>
            </w:pPr>
          </w:p>
          <w:p w14:paraId="70CBAD97" w14:textId="77777777" w:rsidR="007B6B3E" w:rsidRPr="00BC0D56" w:rsidRDefault="00B23C63" w:rsidP="001851E9">
            <w:pPr>
              <w:rPr>
                <w:rFonts w:ascii="Cambria" w:eastAsia="Times New Roman" w:hAnsi="Cambria"/>
                <w:b/>
                <w:bCs/>
                <w:sz w:val="20"/>
                <w:szCs w:val="20"/>
              </w:rPr>
            </w:pPr>
            <w:r w:rsidRPr="00B23C63">
              <w:rPr>
                <w:rFonts w:ascii="Cambria" w:eastAsia="Times New Roman" w:hAnsi="Cambria"/>
                <w:bCs/>
                <w:sz w:val="20"/>
                <w:szCs w:val="20"/>
              </w:rPr>
              <w:t xml:space="preserve">Now with interim assessments, this has evened out  </w:t>
            </w:r>
          </w:p>
        </w:tc>
        <w:tc>
          <w:tcPr>
            <w:tcW w:w="1947" w:type="dxa"/>
          </w:tcPr>
          <w:p w14:paraId="50CF7749" w14:textId="77777777" w:rsidR="007B6B3E" w:rsidRPr="00B23C63" w:rsidRDefault="00B23C63" w:rsidP="001851E9">
            <w:pPr>
              <w:rPr>
                <w:rFonts w:ascii="Cambria" w:eastAsia="Times New Roman" w:hAnsi="Cambria"/>
                <w:bCs/>
                <w:sz w:val="20"/>
                <w:szCs w:val="20"/>
              </w:rPr>
            </w:pPr>
            <w:r w:rsidRPr="00B23C63">
              <w:rPr>
                <w:rFonts w:ascii="Cambria" w:eastAsia="Times New Roman" w:hAnsi="Cambria"/>
                <w:bCs/>
                <w:sz w:val="20"/>
                <w:szCs w:val="20"/>
              </w:rPr>
              <w:lastRenderedPageBreak/>
              <w:t>All participants complete the final exam to get a course certificate, high output data</w:t>
            </w:r>
          </w:p>
        </w:tc>
      </w:tr>
      <w:tr w:rsidR="00BF1252" w:rsidRPr="00BC0D56" w14:paraId="56B455F1" w14:textId="77777777" w:rsidTr="007B6B3E">
        <w:tc>
          <w:tcPr>
            <w:tcW w:w="1935" w:type="dxa"/>
          </w:tcPr>
          <w:p w14:paraId="61E1E770" w14:textId="77777777" w:rsidR="00BC0D56" w:rsidRPr="00BC0D56" w:rsidRDefault="00BC0D56" w:rsidP="00BC0D56">
            <w:pPr>
              <w:rPr>
                <w:rFonts w:ascii="Cambria" w:eastAsia="Times New Roman" w:hAnsi="Cambria"/>
                <w:bCs/>
                <w:sz w:val="20"/>
                <w:szCs w:val="20"/>
              </w:rPr>
            </w:pPr>
            <w:r w:rsidRPr="00BC0D56">
              <w:rPr>
                <w:rFonts w:ascii="Cambria" w:eastAsia="Times New Roman" w:hAnsi="Cambria"/>
                <w:bCs/>
                <w:sz w:val="20"/>
                <w:szCs w:val="20"/>
              </w:rPr>
              <w:t xml:space="preserve">Course evaluations </w:t>
            </w:r>
          </w:p>
          <w:p w14:paraId="3278922C" w14:textId="77777777" w:rsidR="007B6B3E" w:rsidRPr="00BC0D56" w:rsidRDefault="007B6B3E" w:rsidP="001851E9">
            <w:pPr>
              <w:rPr>
                <w:rFonts w:ascii="Cambria" w:eastAsia="Times New Roman" w:hAnsi="Cambria"/>
                <w:b/>
                <w:bCs/>
                <w:sz w:val="20"/>
                <w:szCs w:val="20"/>
              </w:rPr>
            </w:pPr>
          </w:p>
        </w:tc>
        <w:tc>
          <w:tcPr>
            <w:tcW w:w="1530" w:type="dxa"/>
          </w:tcPr>
          <w:p w14:paraId="568C7DB2" w14:textId="77777777" w:rsidR="007B6B3E" w:rsidRPr="00BC0D56" w:rsidRDefault="00BC0D56" w:rsidP="001851E9">
            <w:pPr>
              <w:rPr>
                <w:rFonts w:ascii="Cambria" w:eastAsia="Times New Roman" w:hAnsi="Cambria"/>
                <w:bCs/>
                <w:sz w:val="20"/>
                <w:szCs w:val="20"/>
              </w:rPr>
            </w:pPr>
            <w:r w:rsidRPr="00BC0D56">
              <w:rPr>
                <w:rFonts w:ascii="Cambria" w:eastAsia="Times New Roman" w:hAnsi="Cambria"/>
                <w:bCs/>
                <w:sz w:val="20"/>
                <w:szCs w:val="20"/>
              </w:rPr>
              <w:t xml:space="preserve">Educational experience </w:t>
            </w:r>
          </w:p>
          <w:p w14:paraId="66BEFC17" w14:textId="77777777" w:rsidR="00BC0D56" w:rsidRPr="00BC0D56" w:rsidRDefault="00BC0D56" w:rsidP="001851E9">
            <w:pPr>
              <w:rPr>
                <w:rFonts w:ascii="Cambria" w:eastAsia="Times New Roman" w:hAnsi="Cambria"/>
                <w:bCs/>
                <w:sz w:val="20"/>
                <w:szCs w:val="20"/>
              </w:rPr>
            </w:pPr>
          </w:p>
        </w:tc>
        <w:tc>
          <w:tcPr>
            <w:tcW w:w="1336" w:type="dxa"/>
          </w:tcPr>
          <w:p w14:paraId="47D9E3CF" w14:textId="77777777" w:rsidR="007B6B3E" w:rsidRPr="00BC0D56" w:rsidRDefault="007B6B3E" w:rsidP="001851E9">
            <w:pPr>
              <w:rPr>
                <w:rFonts w:ascii="Cambria" w:eastAsia="Times New Roman" w:hAnsi="Cambria"/>
                <w:b/>
                <w:bCs/>
                <w:sz w:val="20"/>
                <w:szCs w:val="20"/>
              </w:rPr>
            </w:pPr>
          </w:p>
        </w:tc>
        <w:tc>
          <w:tcPr>
            <w:tcW w:w="1367" w:type="dxa"/>
          </w:tcPr>
          <w:p w14:paraId="0D0553CB" w14:textId="77777777" w:rsidR="007B6B3E" w:rsidRPr="00BC0D56" w:rsidRDefault="007B6B3E" w:rsidP="001851E9">
            <w:pPr>
              <w:rPr>
                <w:rFonts w:ascii="Cambria" w:eastAsia="Times New Roman" w:hAnsi="Cambria"/>
                <w:b/>
                <w:bCs/>
                <w:sz w:val="20"/>
                <w:szCs w:val="20"/>
              </w:rPr>
            </w:pPr>
          </w:p>
        </w:tc>
        <w:tc>
          <w:tcPr>
            <w:tcW w:w="1335" w:type="dxa"/>
          </w:tcPr>
          <w:p w14:paraId="206C5330" w14:textId="77777777" w:rsidR="007B6B3E" w:rsidRPr="00BC0D56" w:rsidRDefault="007B6B3E" w:rsidP="001851E9">
            <w:pPr>
              <w:rPr>
                <w:rFonts w:ascii="Cambria" w:eastAsia="Times New Roman" w:hAnsi="Cambria"/>
                <w:b/>
                <w:bCs/>
                <w:sz w:val="20"/>
                <w:szCs w:val="20"/>
              </w:rPr>
            </w:pPr>
          </w:p>
        </w:tc>
        <w:tc>
          <w:tcPr>
            <w:tcW w:w="1350" w:type="dxa"/>
          </w:tcPr>
          <w:p w14:paraId="76C01401" w14:textId="77777777" w:rsidR="007B6B3E" w:rsidRPr="00B23C63" w:rsidRDefault="00B23C63" w:rsidP="001851E9">
            <w:pPr>
              <w:rPr>
                <w:rFonts w:ascii="Cambria" w:eastAsia="Times New Roman" w:hAnsi="Cambria"/>
                <w:bCs/>
                <w:sz w:val="20"/>
                <w:szCs w:val="20"/>
              </w:rPr>
            </w:pPr>
            <w:r w:rsidRPr="00B23C63">
              <w:rPr>
                <w:rFonts w:ascii="Cambria" w:eastAsia="Times New Roman" w:hAnsi="Cambria"/>
                <w:bCs/>
                <w:sz w:val="20"/>
                <w:szCs w:val="20"/>
              </w:rPr>
              <w:t xml:space="preserve">High intensity at the end of the course. Time allocated within the course for students to complete assessment. Course coordinator reviews and compiles data and distributes to course faculty </w:t>
            </w:r>
          </w:p>
        </w:tc>
        <w:tc>
          <w:tcPr>
            <w:tcW w:w="1947" w:type="dxa"/>
          </w:tcPr>
          <w:p w14:paraId="41CC53B6" w14:textId="77777777" w:rsidR="007B6B3E" w:rsidRPr="00B23C63" w:rsidRDefault="00B23C63" w:rsidP="001851E9">
            <w:pPr>
              <w:rPr>
                <w:rFonts w:ascii="Cambria" w:eastAsia="Times New Roman" w:hAnsi="Cambria"/>
                <w:bCs/>
                <w:sz w:val="20"/>
                <w:szCs w:val="20"/>
              </w:rPr>
            </w:pPr>
            <w:r w:rsidRPr="00B23C63">
              <w:rPr>
                <w:rFonts w:ascii="Cambria" w:eastAsia="Times New Roman" w:hAnsi="Cambria"/>
                <w:bCs/>
                <w:sz w:val="20"/>
                <w:szCs w:val="20"/>
              </w:rPr>
              <w:t xml:space="preserve">Allocating time within the course, before distributing course certificates has increased output </w:t>
            </w:r>
            <w:r>
              <w:rPr>
                <w:rFonts w:ascii="Cambria" w:eastAsia="Times New Roman" w:hAnsi="Cambria"/>
                <w:bCs/>
                <w:sz w:val="20"/>
                <w:szCs w:val="20"/>
              </w:rPr>
              <w:t xml:space="preserve">from course evaluations </w:t>
            </w:r>
          </w:p>
        </w:tc>
      </w:tr>
      <w:tr w:rsidR="00BF1252" w:rsidRPr="00BC0D56" w14:paraId="69E6941B" w14:textId="77777777" w:rsidTr="007B6B3E">
        <w:tc>
          <w:tcPr>
            <w:tcW w:w="1935" w:type="dxa"/>
          </w:tcPr>
          <w:p w14:paraId="5F51DCCF" w14:textId="77777777" w:rsidR="00BF1252" w:rsidRDefault="00BF1252" w:rsidP="00BC0D56">
            <w:pPr>
              <w:rPr>
                <w:rFonts w:ascii="Cambria" w:eastAsia="Times New Roman" w:hAnsi="Cambria"/>
                <w:bCs/>
                <w:sz w:val="20"/>
                <w:szCs w:val="20"/>
              </w:rPr>
            </w:pPr>
            <w:r>
              <w:rPr>
                <w:rFonts w:ascii="Cambria" w:eastAsia="Times New Roman" w:hAnsi="Cambria"/>
                <w:bCs/>
                <w:sz w:val="20"/>
                <w:szCs w:val="20"/>
              </w:rPr>
              <w:t xml:space="preserve">Clinical reasoning assignments </w:t>
            </w:r>
          </w:p>
          <w:p w14:paraId="6290DE5E" w14:textId="77777777" w:rsidR="00BF1252" w:rsidRPr="00BC0D56" w:rsidRDefault="00BF1252" w:rsidP="00BC0D56">
            <w:pPr>
              <w:rPr>
                <w:rFonts w:ascii="Cambria" w:eastAsia="Times New Roman" w:hAnsi="Cambria"/>
                <w:bCs/>
                <w:sz w:val="20"/>
                <w:szCs w:val="20"/>
              </w:rPr>
            </w:pPr>
          </w:p>
        </w:tc>
        <w:tc>
          <w:tcPr>
            <w:tcW w:w="1530" w:type="dxa"/>
          </w:tcPr>
          <w:p w14:paraId="6AAFAEF0" w14:textId="77777777" w:rsidR="00BF1252" w:rsidRPr="00BC0D56" w:rsidRDefault="00BF1252" w:rsidP="001851E9">
            <w:pPr>
              <w:rPr>
                <w:rFonts w:ascii="Cambria" w:eastAsia="Times New Roman" w:hAnsi="Cambria"/>
                <w:bCs/>
                <w:sz w:val="20"/>
                <w:szCs w:val="20"/>
              </w:rPr>
            </w:pPr>
            <w:r>
              <w:rPr>
                <w:rFonts w:ascii="Cambria" w:eastAsia="Times New Roman" w:hAnsi="Cambria"/>
                <w:bCs/>
                <w:sz w:val="20"/>
                <w:szCs w:val="20"/>
              </w:rPr>
              <w:t xml:space="preserve">Assesses input and output because student prior experience is usually evident, especially early assignments </w:t>
            </w:r>
          </w:p>
        </w:tc>
        <w:tc>
          <w:tcPr>
            <w:tcW w:w="1336" w:type="dxa"/>
          </w:tcPr>
          <w:p w14:paraId="70D71184" w14:textId="77777777" w:rsidR="00BF1252" w:rsidRDefault="00BF1252" w:rsidP="001851E9">
            <w:pPr>
              <w:rPr>
                <w:rFonts w:ascii="Cambria" w:eastAsia="Times New Roman" w:hAnsi="Cambria"/>
                <w:bCs/>
                <w:sz w:val="20"/>
                <w:szCs w:val="20"/>
              </w:rPr>
            </w:pPr>
            <w:r>
              <w:rPr>
                <w:rFonts w:ascii="Cambria" w:eastAsia="Times New Roman" w:hAnsi="Cambria"/>
                <w:bCs/>
                <w:sz w:val="20"/>
                <w:szCs w:val="20"/>
              </w:rPr>
              <w:t xml:space="preserve">High validity – assignments are associated with the region of the body residents are currently studying </w:t>
            </w:r>
          </w:p>
          <w:p w14:paraId="05C7D71D" w14:textId="77777777" w:rsidR="00BF1252" w:rsidRPr="00BC0D56" w:rsidRDefault="00BF1252" w:rsidP="001851E9">
            <w:pPr>
              <w:rPr>
                <w:rFonts w:ascii="Cambria" w:eastAsia="Times New Roman" w:hAnsi="Cambria"/>
                <w:bCs/>
                <w:sz w:val="20"/>
                <w:szCs w:val="20"/>
              </w:rPr>
            </w:pPr>
          </w:p>
        </w:tc>
        <w:tc>
          <w:tcPr>
            <w:tcW w:w="1367" w:type="dxa"/>
          </w:tcPr>
          <w:p w14:paraId="5E942536" w14:textId="77777777" w:rsidR="00BF1252" w:rsidRPr="00BF1252" w:rsidRDefault="00BF1252" w:rsidP="001851E9">
            <w:pPr>
              <w:rPr>
                <w:rFonts w:ascii="Cambria" w:eastAsia="Times New Roman" w:hAnsi="Cambria"/>
                <w:bCs/>
                <w:sz w:val="20"/>
                <w:szCs w:val="20"/>
              </w:rPr>
            </w:pPr>
            <w:r w:rsidRPr="00BF1252">
              <w:rPr>
                <w:rFonts w:ascii="Cambria" w:eastAsia="Times New Roman" w:hAnsi="Cambria"/>
                <w:bCs/>
                <w:sz w:val="20"/>
                <w:szCs w:val="20"/>
              </w:rPr>
              <w:t>Could be lower reliability. However all assignments have the same ‘grader’ (course coordinator)</w:t>
            </w:r>
          </w:p>
        </w:tc>
        <w:tc>
          <w:tcPr>
            <w:tcW w:w="1335" w:type="dxa"/>
          </w:tcPr>
          <w:p w14:paraId="746472DD" w14:textId="77777777" w:rsidR="00BF1252" w:rsidRDefault="00BF1252" w:rsidP="00BF1252">
            <w:pPr>
              <w:rPr>
                <w:rFonts w:ascii="Cambria" w:eastAsia="Times New Roman" w:hAnsi="Cambria"/>
                <w:bCs/>
                <w:sz w:val="20"/>
                <w:szCs w:val="20"/>
              </w:rPr>
            </w:pPr>
            <w:r>
              <w:rPr>
                <w:rFonts w:ascii="Cambria" w:eastAsia="Times New Roman" w:hAnsi="Cambria"/>
                <w:bCs/>
                <w:sz w:val="20"/>
                <w:szCs w:val="20"/>
              </w:rPr>
              <w:t>Low input for assignment instructions</w:t>
            </w:r>
          </w:p>
          <w:p w14:paraId="4C9777DA" w14:textId="77777777" w:rsidR="00BF1252" w:rsidRDefault="00BF1252" w:rsidP="00BF1252">
            <w:pPr>
              <w:rPr>
                <w:rFonts w:ascii="Cambria" w:eastAsia="Times New Roman" w:hAnsi="Cambria"/>
                <w:bCs/>
                <w:sz w:val="20"/>
                <w:szCs w:val="20"/>
              </w:rPr>
            </w:pPr>
          </w:p>
          <w:p w14:paraId="69DDD1DD" w14:textId="77777777" w:rsidR="00BF1252" w:rsidRPr="00BF1252" w:rsidRDefault="00BF1252" w:rsidP="00BF1252">
            <w:pPr>
              <w:rPr>
                <w:rFonts w:ascii="Cambria" w:eastAsia="Times New Roman" w:hAnsi="Cambria"/>
                <w:bCs/>
                <w:sz w:val="20"/>
                <w:szCs w:val="20"/>
              </w:rPr>
            </w:pPr>
            <w:r w:rsidRPr="00BF1252">
              <w:rPr>
                <w:rFonts w:ascii="Cambria" w:eastAsia="Times New Roman" w:hAnsi="Cambria"/>
                <w:bCs/>
                <w:sz w:val="20"/>
                <w:szCs w:val="20"/>
              </w:rPr>
              <w:t xml:space="preserve">High faculty input needed to grade assignments </w:t>
            </w:r>
          </w:p>
        </w:tc>
        <w:tc>
          <w:tcPr>
            <w:tcW w:w="1350" w:type="dxa"/>
          </w:tcPr>
          <w:p w14:paraId="7DC90C29" w14:textId="77777777" w:rsidR="00BF1252" w:rsidRPr="00BC0D56" w:rsidRDefault="00BF1252" w:rsidP="001851E9">
            <w:pPr>
              <w:rPr>
                <w:rFonts w:ascii="Cambria" w:eastAsia="Times New Roman" w:hAnsi="Cambria"/>
                <w:b/>
                <w:bCs/>
                <w:sz w:val="20"/>
                <w:szCs w:val="20"/>
              </w:rPr>
            </w:pPr>
          </w:p>
        </w:tc>
        <w:tc>
          <w:tcPr>
            <w:tcW w:w="1947" w:type="dxa"/>
          </w:tcPr>
          <w:p w14:paraId="24E46AEC" w14:textId="77777777" w:rsidR="00BF1252" w:rsidRPr="00F501D8" w:rsidRDefault="00BF1252" w:rsidP="001851E9">
            <w:pPr>
              <w:rPr>
                <w:rFonts w:ascii="Cambria" w:eastAsia="Times New Roman" w:hAnsi="Cambria"/>
                <w:bCs/>
                <w:sz w:val="20"/>
                <w:szCs w:val="20"/>
              </w:rPr>
            </w:pPr>
            <w:r>
              <w:rPr>
                <w:rFonts w:ascii="Cambria" w:eastAsia="Times New Roman" w:hAnsi="Cambria"/>
                <w:bCs/>
                <w:sz w:val="20"/>
                <w:szCs w:val="20"/>
              </w:rPr>
              <w:t>High output – all residents are required to complete assignments</w:t>
            </w:r>
          </w:p>
        </w:tc>
      </w:tr>
      <w:tr w:rsidR="00BF1252" w:rsidRPr="00BC0D56" w14:paraId="3B3BDBD3" w14:textId="77777777" w:rsidTr="007B6B3E">
        <w:tc>
          <w:tcPr>
            <w:tcW w:w="1935" w:type="dxa"/>
          </w:tcPr>
          <w:p w14:paraId="4DCCCEBD" w14:textId="77777777" w:rsidR="00BC0D56" w:rsidRDefault="00BC0D56" w:rsidP="00BC0D56">
            <w:pPr>
              <w:rPr>
                <w:rFonts w:ascii="Cambria" w:eastAsia="Times New Roman" w:hAnsi="Cambria"/>
                <w:bCs/>
                <w:sz w:val="20"/>
                <w:szCs w:val="20"/>
              </w:rPr>
            </w:pPr>
            <w:r w:rsidRPr="00BC0D56">
              <w:rPr>
                <w:rFonts w:ascii="Cambria" w:eastAsia="Times New Roman" w:hAnsi="Cambria"/>
                <w:bCs/>
                <w:sz w:val="20"/>
                <w:szCs w:val="20"/>
              </w:rPr>
              <w:t>OCS (</w:t>
            </w:r>
            <w:proofErr w:type="spellStart"/>
            <w:r w:rsidRPr="00BC0D56">
              <w:rPr>
                <w:rFonts w:ascii="Cambria" w:eastAsia="Times New Roman" w:hAnsi="Cambria"/>
                <w:bCs/>
                <w:sz w:val="20"/>
                <w:szCs w:val="20"/>
              </w:rPr>
              <w:t>Orthopaedic</w:t>
            </w:r>
            <w:proofErr w:type="spellEnd"/>
            <w:r w:rsidRPr="00BC0D56">
              <w:rPr>
                <w:rFonts w:ascii="Cambria" w:eastAsia="Times New Roman" w:hAnsi="Cambria"/>
                <w:bCs/>
                <w:sz w:val="20"/>
                <w:szCs w:val="20"/>
              </w:rPr>
              <w:t xml:space="preserve"> Certified Specialist) Exam Pass rate </w:t>
            </w:r>
          </w:p>
          <w:p w14:paraId="4523F6F6" w14:textId="77777777" w:rsidR="00BC0D56" w:rsidRPr="00BC0D56" w:rsidRDefault="00BC0D56" w:rsidP="00BC0D56">
            <w:pPr>
              <w:rPr>
                <w:rFonts w:ascii="Cambria" w:eastAsia="Times New Roman" w:hAnsi="Cambria"/>
                <w:bCs/>
                <w:sz w:val="20"/>
                <w:szCs w:val="20"/>
              </w:rPr>
            </w:pPr>
          </w:p>
        </w:tc>
        <w:tc>
          <w:tcPr>
            <w:tcW w:w="1530" w:type="dxa"/>
          </w:tcPr>
          <w:p w14:paraId="0FC60E17" w14:textId="77777777" w:rsidR="00BC0D56" w:rsidRPr="00BC0D56" w:rsidRDefault="00BC0D56" w:rsidP="001851E9">
            <w:pPr>
              <w:rPr>
                <w:rFonts w:ascii="Cambria" w:eastAsia="Times New Roman" w:hAnsi="Cambria"/>
                <w:bCs/>
                <w:sz w:val="20"/>
                <w:szCs w:val="20"/>
              </w:rPr>
            </w:pPr>
            <w:r w:rsidRPr="00BC0D56">
              <w:rPr>
                <w:rFonts w:ascii="Cambria" w:eastAsia="Times New Roman" w:hAnsi="Cambria"/>
                <w:bCs/>
                <w:sz w:val="20"/>
                <w:szCs w:val="20"/>
              </w:rPr>
              <w:t xml:space="preserve">Educational experience and output </w:t>
            </w:r>
          </w:p>
        </w:tc>
        <w:tc>
          <w:tcPr>
            <w:tcW w:w="1336" w:type="dxa"/>
          </w:tcPr>
          <w:p w14:paraId="3C175036" w14:textId="77777777" w:rsidR="00BC0D56" w:rsidRPr="00BC0D56" w:rsidRDefault="00BC0D56" w:rsidP="001851E9">
            <w:pPr>
              <w:rPr>
                <w:rFonts w:ascii="Cambria" w:eastAsia="Times New Roman" w:hAnsi="Cambria"/>
                <w:bCs/>
                <w:sz w:val="20"/>
                <w:szCs w:val="20"/>
              </w:rPr>
            </w:pPr>
            <w:r w:rsidRPr="00BC0D56">
              <w:rPr>
                <w:rFonts w:ascii="Cambria" w:eastAsia="Times New Roman" w:hAnsi="Cambria"/>
                <w:bCs/>
                <w:sz w:val="20"/>
                <w:szCs w:val="20"/>
              </w:rPr>
              <w:t xml:space="preserve">High validity </w:t>
            </w:r>
          </w:p>
        </w:tc>
        <w:tc>
          <w:tcPr>
            <w:tcW w:w="1367" w:type="dxa"/>
          </w:tcPr>
          <w:p w14:paraId="656D08DF" w14:textId="77777777" w:rsidR="00BC0D56" w:rsidRPr="00BC0D56" w:rsidRDefault="00BC0D56" w:rsidP="001851E9">
            <w:pPr>
              <w:rPr>
                <w:rFonts w:ascii="Cambria" w:eastAsia="Times New Roman" w:hAnsi="Cambria"/>
                <w:b/>
                <w:bCs/>
                <w:sz w:val="20"/>
                <w:szCs w:val="20"/>
              </w:rPr>
            </w:pPr>
          </w:p>
        </w:tc>
        <w:tc>
          <w:tcPr>
            <w:tcW w:w="1335" w:type="dxa"/>
          </w:tcPr>
          <w:p w14:paraId="22FA4A60" w14:textId="77777777" w:rsidR="00BC0D56" w:rsidRPr="00BC0D56" w:rsidRDefault="00BC0D56" w:rsidP="001851E9">
            <w:pPr>
              <w:rPr>
                <w:rFonts w:ascii="Cambria" w:eastAsia="Times New Roman" w:hAnsi="Cambria"/>
                <w:b/>
                <w:bCs/>
                <w:sz w:val="20"/>
                <w:szCs w:val="20"/>
              </w:rPr>
            </w:pPr>
          </w:p>
        </w:tc>
        <w:tc>
          <w:tcPr>
            <w:tcW w:w="1350" w:type="dxa"/>
          </w:tcPr>
          <w:p w14:paraId="770405E9" w14:textId="77777777" w:rsidR="00BC0D56" w:rsidRPr="00BC0D56" w:rsidRDefault="00BC0D56" w:rsidP="001851E9">
            <w:pPr>
              <w:rPr>
                <w:rFonts w:ascii="Cambria" w:eastAsia="Times New Roman" w:hAnsi="Cambria"/>
                <w:b/>
                <w:bCs/>
                <w:sz w:val="20"/>
                <w:szCs w:val="20"/>
              </w:rPr>
            </w:pPr>
          </w:p>
        </w:tc>
        <w:tc>
          <w:tcPr>
            <w:tcW w:w="1947" w:type="dxa"/>
          </w:tcPr>
          <w:p w14:paraId="7063AEF5" w14:textId="77777777" w:rsidR="00BC0D56" w:rsidRPr="00F501D8" w:rsidRDefault="00F501D8" w:rsidP="001851E9">
            <w:pPr>
              <w:rPr>
                <w:rFonts w:ascii="Cambria" w:eastAsia="Times New Roman" w:hAnsi="Cambria"/>
                <w:bCs/>
                <w:sz w:val="20"/>
                <w:szCs w:val="20"/>
              </w:rPr>
            </w:pPr>
            <w:r w:rsidRPr="00F501D8">
              <w:rPr>
                <w:rFonts w:ascii="Cambria" w:eastAsia="Times New Roman" w:hAnsi="Cambria"/>
                <w:bCs/>
                <w:sz w:val="20"/>
                <w:szCs w:val="20"/>
              </w:rPr>
              <w:t xml:space="preserve">Data collected from graduate surveys </w:t>
            </w:r>
            <w:r>
              <w:rPr>
                <w:rFonts w:ascii="Cambria" w:eastAsia="Times New Roman" w:hAnsi="Cambria"/>
                <w:bCs/>
                <w:sz w:val="20"/>
                <w:szCs w:val="20"/>
              </w:rPr>
              <w:t xml:space="preserve">– relatively high output </w:t>
            </w:r>
          </w:p>
        </w:tc>
      </w:tr>
    </w:tbl>
    <w:p w14:paraId="026CFA02" w14:textId="77777777" w:rsidR="007B6B3E" w:rsidRPr="00BC0D56" w:rsidRDefault="007B6B3E" w:rsidP="001851E9">
      <w:pPr>
        <w:rPr>
          <w:rFonts w:ascii="Cambria" w:eastAsia="Times New Roman" w:hAnsi="Cambria"/>
          <w:b/>
          <w:bCs/>
          <w:sz w:val="20"/>
          <w:szCs w:val="20"/>
        </w:rPr>
      </w:pPr>
    </w:p>
    <w:p w14:paraId="29BFD5BA" w14:textId="77777777" w:rsidR="0016677F" w:rsidRDefault="0016677F" w:rsidP="001851E9">
      <w:pPr>
        <w:rPr>
          <w:rFonts w:ascii="Cambria" w:eastAsia="Times New Roman" w:hAnsi="Cambria"/>
          <w:b/>
          <w:bCs/>
          <w:sz w:val="24"/>
          <w:szCs w:val="24"/>
        </w:rPr>
      </w:pPr>
    </w:p>
    <w:p w14:paraId="3F77007D" w14:textId="77777777" w:rsidR="0016677F" w:rsidRDefault="0016677F" w:rsidP="001851E9">
      <w:pPr>
        <w:rPr>
          <w:rFonts w:ascii="Cambria" w:eastAsia="Times New Roman" w:hAnsi="Cambria"/>
          <w:b/>
          <w:bCs/>
          <w:sz w:val="24"/>
          <w:szCs w:val="24"/>
        </w:rPr>
      </w:pPr>
    </w:p>
    <w:p w14:paraId="535A8391" w14:textId="77777777" w:rsidR="0016677F" w:rsidRDefault="0016677F" w:rsidP="001851E9">
      <w:pPr>
        <w:rPr>
          <w:rFonts w:ascii="Cambria" w:eastAsia="Times New Roman" w:hAnsi="Cambria"/>
          <w:b/>
          <w:bCs/>
          <w:sz w:val="24"/>
          <w:szCs w:val="24"/>
        </w:rPr>
      </w:pPr>
    </w:p>
    <w:p w14:paraId="52762871" w14:textId="77777777" w:rsidR="003B7E3B" w:rsidRDefault="0054698F" w:rsidP="001851E9">
      <w:pPr>
        <w:rPr>
          <w:rFonts w:ascii="Cambria" w:eastAsia="Times New Roman" w:hAnsi="Cambria"/>
          <w:b/>
          <w:bCs/>
          <w:sz w:val="24"/>
          <w:szCs w:val="24"/>
        </w:rPr>
      </w:pPr>
      <w:r>
        <w:rPr>
          <w:rFonts w:ascii="Cambria" w:eastAsia="Times New Roman" w:hAnsi="Cambria"/>
          <w:b/>
          <w:bCs/>
          <w:sz w:val="24"/>
          <w:szCs w:val="24"/>
        </w:rPr>
        <w:lastRenderedPageBreak/>
        <w:t>F</w:t>
      </w:r>
      <w:r w:rsidR="003B7E3B">
        <w:rPr>
          <w:rFonts w:ascii="Cambria" w:eastAsia="Times New Roman" w:hAnsi="Cambria"/>
          <w:b/>
          <w:bCs/>
          <w:sz w:val="24"/>
          <w:szCs w:val="24"/>
        </w:rPr>
        <w:t xml:space="preserve">inal reflection </w:t>
      </w:r>
    </w:p>
    <w:p w14:paraId="19FA5DEE" w14:textId="77777777" w:rsidR="003B7E3B" w:rsidRDefault="003B7E3B" w:rsidP="003B7E3B">
      <w:pPr>
        <w:numPr>
          <w:ilvl w:val="0"/>
          <w:numId w:val="5"/>
        </w:numPr>
        <w:rPr>
          <w:rFonts w:ascii="Cambria" w:eastAsia="Times New Roman" w:hAnsi="Cambria"/>
          <w:bCs/>
          <w:sz w:val="24"/>
          <w:szCs w:val="24"/>
        </w:rPr>
      </w:pPr>
      <w:r w:rsidRPr="003B7E3B">
        <w:rPr>
          <w:rFonts w:ascii="Cambria" w:eastAsia="Times New Roman" w:hAnsi="Cambria"/>
          <w:bCs/>
          <w:sz w:val="24"/>
          <w:szCs w:val="24"/>
        </w:rPr>
        <w:t>While creating the product, on which types of data and sources of data did you decide to focus and why?</w:t>
      </w:r>
    </w:p>
    <w:p w14:paraId="34F23600" w14:textId="77777777" w:rsidR="003B7E3B" w:rsidRPr="009F04CB" w:rsidRDefault="003B7E3B" w:rsidP="003B7E3B">
      <w:pPr>
        <w:ind w:left="720"/>
        <w:rPr>
          <w:rFonts w:ascii="Cambria" w:eastAsia="Times New Roman" w:hAnsi="Cambria"/>
          <w:bCs/>
          <w:color w:val="5F497A" w:themeColor="accent4" w:themeShade="BF"/>
          <w:sz w:val="24"/>
          <w:szCs w:val="24"/>
        </w:rPr>
      </w:pPr>
      <w:r w:rsidRPr="009F04CB">
        <w:rPr>
          <w:rFonts w:ascii="Cambria" w:eastAsia="Times New Roman" w:hAnsi="Cambria"/>
          <w:bCs/>
          <w:color w:val="5F497A" w:themeColor="accent4" w:themeShade="BF"/>
          <w:sz w:val="24"/>
          <w:szCs w:val="24"/>
        </w:rPr>
        <w:t xml:space="preserve">Initially my questions were ‘in the weeds questions’ about decreasing student anxiety around even ungraded assignments, types of questions etc. </w:t>
      </w:r>
    </w:p>
    <w:p w14:paraId="4B0E5CDD" w14:textId="77777777" w:rsidR="003B7E3B" w:rsidRDefault="003B7E3B" w:rsidP="003B7E3B">
      <w:pPr>
        <w:numPr>
          <w:ilvl w:val="0"/>
          <w:numId w:val="5"/>
        </w:numPr>
        <w:rPr>
          <w:rFonts w:ascii="Cambria" w:eastAsia="Times New Roman" w:hAnsi="Cambria"/>
          <w:bCs/>
          <w:sz w:val="24"/>
          <w:szCs w:val="24"/>
        </w:rPr>
      </w:pPr>
      <w:r w:rsidRPr="003B7E3B">
        <w:rPr>
          <w:rFonts w:ascii="Cambria" w:eastAsia="Times New Roman" w:hAnsi="Cambria"/>
          <w:bCs/>
          <w:sz w:val="24"/>
          <w:szCs w:val="24"/>
        </w:rPr>
        <w:t>What questions or challenges arose for you when completing this task?</w:t>
      </w:r>
    </w:p>
    <w:p w14:paraId="010D7357" w14:textId="77777777" w:rsidR="003B7E3B" w:rsidRPr="009F04CB" w:rsidRDefault="003B7E3B" w:rsidP="003B7E3B">
      <w:pPr>
        <w:ind w:left="720"/>
        <w:rPr>
          <w:rFonts w:ascii="Cambria" w:eastAsia="Times New Roman" w:hAnsi="Cambria"/>
          <w:bCs/>
          <w:color w:val="5F497A" w:themeColor="accent4" w:themeShade="BF"/>
          <w:sz w:val="24"/>
          <w:szCs w:val="24"/>
        </w:rPr>
      </w:pPr>
      <w:r w:rsidRPr="009F04CB">
        <w:rPr>
          <w:rFonts w:ascii="Cambria" w:eastAsia="Times New Roman" w:hAnsi="Cambria"/>
          <w:bCs/>
          <w:color w:val="5F497A" w:themeColor="accent4" w:themeShade="BF"/>
          <w:sz w:val="24"/>
          <w:szCs w:val="24"/>
        </w:rPr>
        <w:t xml:space="preserve">As I was completing the task I realized that I did very little to take into account educational input and what students were coming to the course with. There was no way of measuring this other (a) the requirement that all residents be licensed before entering our program and have graduated from a CAPTE accredited program and (b) data gathered from an initial clinical reasoning assignment </w:t>
      </w:r>
    </w:p>
    <w:p w14:paraId="7C0E770A" w14:textId="77777777" w:rsidR="003B7E3B" w:rsidRDefault="003B7E3B" w:rsidP="003B7E3B">
      <w:pPr>
        <w:numPr>
          <w:ilvl w:val="0"/>
          <w:numId w:val="5"/>
        </w:numPr>
        <w:rPr>
          <w:rFonts w:ascii="Cambria" w:eastAsia="Times New Roman" w:hAnsi="Cambria"/>
          <w:bCs/>
          <w:sz w:val="24"/>
          <w:szCs w:val="24"/>
        </w:rPr>
      </w:pPr>
      <w:r w:rsidRPr="003B7E3B">
        <w:rPr>
          <w:rFonts w:ascii="Cambria" w:eastAsia="Times New Roman" w:hAnsi="Cambria"/>
          <w:bCs/>
          <w:sz w:val="24"/>
          <w:szCs w:val="24"/>
        </w:rPr>
        <w:t>For group dialog: What is one piece of advice or information that you would give your colleague if they asked for feedback on how to improve and/or re-prioritize this list of goals, objectives, questions, types of data and sources of data?</w:t>
      </w:r>
    </w:p>
    <w:p w14:paraId="51F9C1CE" w14:textId="77777777" w:rsidR="003B7E3B" w:rsidRPr="009F04CB" w:rsidRDefault="009F04CB" w:rsidP="003B7E3B">
      <w:pPr>
        <w:ind w:left="720"/>
        <w:rPr>
          <w:rFonts w:ascii="Cambria" w:eastAsia="Times New Roman" w:hAnsi="Cambria"/>
          <w:bCs/>
          <w:color w:val="5F497A" w:themeColor="accent4" w:themeShade="BF"/>
          <w:sz w:val="24"/>
          <w:szCs w:val="24"/>
        </w:rPr>
      </w:pPr>
      <w:r>
        <w:rPr>
          <w:rFonts w:ascii="Cambria" w:eastAsia="Times New Roman" w:hAnsi="Cambria"/>
          <w:bCs/>
          <w:color w:val="5F497A" w:themeColor="accent4" w:themeShade="BF"/>
          <w:sz w:val="24"/>
          <w:szCs w:val="24"/>
        </w:rPr>
        <w:t xml:space="preserve">I would say to broaden the lens with considering assessment, even if only considering one course. Think back to Institutional objectives, Program objectives and then course objectives. </w:t>
      </w:r>
    </w:p>
    <w:p w14:paraId="758CD4EC" w14:textId="77777777" w:rsidR="003B7E3B" w:rsidRDefault="003B7E3B" w:rsidP="001851E9">
      <w:pPr>
        <w:rPr>
          <w:rFonts w:ascii="Cambria" w:eastAsia="Times New Roman" w:hAnsi="Cambria"/>
          <w:b/>
          <w:bCs/>
          <w:sz w:val="24"/>
          <w:szCs w:val="24"/>
        </w:rPr>
      </w:pPr>
    </w:p>
    <w:p w14:paraId="36D160D0" w14:textId="77777777" w:rsidR="00B5269E" w:rsidRPr="00C002EC" w:rsidRDefault="00B5269E" w:rsidP="001851E9">
      <w:pPr>
        <w:rPr>
          <w:rFonts w:ascii="Cambria" w:eastAsia="Times New Roman" w:hAnsi="Cambria"/>
          <w:b/>
          <w:bCs/>
          <w:sz w:val="24"/>
          <w:szCs w:val="24"/>
        </w:rPr>
      </w:pPr>
      <w:r w:rsidRPr="00C002EC">
        <w:rPr>
          <w:rFonts w:ascii="Cambria" w:eastAsia="Times New Roman" w:hAnsi="Cambria"/>
          <w:b/>
          <w:bCs/>
          <w:sz w:val="24"/>
          <w:szCs w:val="24"/>
        </w:rPr>
        <w:t xml:space="preserve">Part 3: What are the best practices for gathering data? </w:t>
      </w:r>
    </w:p>
    <w:p w14:paraId="197BE7CD" w14:textId="77777777" w:rsidR="00C002EC" w:rsidRDefault="00C002EC" w:rsidP="00C002EC">
      <w:pPr>
        <w:numPr>
          <w:ilvl w:val="0"/>
          <w:numId w:val="6"/>
        </w:numPr>
        <w:spacing w:before="100" w:beforeAutospacing="1" w:after="100" w:afterAutospacing="1" w:line="240" w:lineRule="auto"/>
        <w:rPr>
          <w:rFonts w:ascii="Cambria" w:eastAsia="Times New Roman" w:hAnsi="Cambria" w:cs="Times New Roman"/>
          <w:sz w:val="24"/>
          <w:szCs w:val="24"/>
        </w:rPr>
      </w:pPr>
      <w:r w:rsidRPr="00C002EC">
        <w:rPr>
          <w:rFonts w:ascii="Cambria" w:eastAsia="Times New Roman" w:hAnsi="Cambria" w:cs="Times New Roman"/>
          <w:sz w:val="24"/>
          <w:szCs w:val="24"/>
        </w:rPr>
        <w:t>In comparison to examples discussed in the video, what do you see as some of the biggest roadblocks you might encounter in collecting data?</w:t>
      </w:r>
    </w:p>
    <w:p w14:paraId="41786DF4" w14:textId="77777777" w:rsidR="00C002EC" w:rsidRPr="00C002EC" w:rsidRDefault="00C002EC" w:rsidP="00C002EC">
      <w:pPr>
        <w:spacing w:before="100" w:beforeAutospacing="1" w:after="100" w:afterAutospacing="1" w:line="240" w:lineRule="auto"/>
        <w:ind w:left="720"/>
        <w:rPr>
          <w:rFonts w:ascii="Cambria" w:eastAsia="Times New Roman" w:hAnsi="Cambria" w:cs="Times New Roman"/>
          <w:color w:val="5F497A" w:themeColor="accent4" w:themeShade="BF"/>
          <w:sz w:val="24"/>
          <w:szCs w:val="24"/>
        </w:rPr>
      </w:pPr>
      <w:r>
        <w:rPr>
          <w:rFonts w:ascii="Cambria" w:eastAsia="Times New Roman" w:hAnsi="Cambria" w:cs="Times New Roman"/>
          <w:color w:val="5F497A" w:themeColor="accent4" w:themeShade="BF"/>
          <w:sz w:val="24"/>
          <w:szCs w:val="24"/>
        </w:rPr>
        <w:t xml:space="preserve">FERPA/student privacy, cooperation from faculty </w:t>
      </w:r>
    </w:p>
    <w:p w14:paraId="441EF23F" w14:textId="77777777" w:rsidR="00C002EC" w:rsidRDefault="00C002EC" w:rsidP="00C002EC">
      <w:pPr>
        <w:numPr>
          <w:ilvl w:val="0"/>
          <w:numId w:val="6"/>
        </w:numPr>
        <w:spacing w:before="100" w:beforeAutospacing="1" w:after="100" w:afterAutospacing="1" w:line="240" w:lineRule="auto"/>
        <w:rPr>
          <w:rFonts w:ascii="Cambria" w:eastAsia="Times New Roman" w:hAnsi="Cambria" w:cs="Times New Roman"/>
          <w:sz w:val="24"/>
          <w:szCs w:val="24"/>
        </w:rPr>
      </w:pPr>
      <w:r w:rsidRPr="00C002EC">
        <w:rPr>
          <w:rFonts w:ascii="Cambria" w:eastAsia="Times New Roman" w:hAnsi="Cambria" w:cs="Times New Roman"/>
          <w:sz w:val="24"/>
          <w:szCs w:val="24"/>
        </w:rPr>
        <w:t>Why is it important to have policies or procedures in place for storing data you have gathered?</w:t>
      </w:r>
    </w:p>
    <w:p w14:paraId="72403519" w14:textId="77777777" w:rsidR="00C002EC" w:rsidRPr="00C002EC" w:rsidRDefault="00C002EC" w:rsidP="00C002EC">
      <w:pPr>
        <w:spacing w:before="100" w:beforeAutospacing="1" w:after="100" w:afterAutospacing="1" w:line="240" w:lineRule="auto"/>
        <w:ind w:left="720"/>
        <w:rPr>
          <w:rFonts w:ascii="Cambria" w:eastAsia="Times New Roman" w:hAnsi="Cambria" w:cs="Times New Roman"/>
          <w:color w:val="5F497A" w:themeColor="accent4" w:themeShade="BF"/>
          <w:sz w:val="24"/>
          <w:szCs w:val="24"/>
        </w:rPr>
      </w:pPr>
      <w:r w:rsidRPr="00C002EC">
        <w:rPr>
          <w:rFonts w:ascii="Cambria" w:eastAsia="Times New Roman" w:hAnsi="Cambria" w:cs="Times New Roman"/>
          <w:color w:val="5F497A" w:themeColor="accent4" w:themeShade="BF"/>
          <w:sz w:val="24"/>
          <w:szCs w:val="24"/>
        </w:rPr>
        <w:t xml:space="preserve">To protect student and faculty privacy </w:t>
      </w:r>
    </w:p>
    <w:p w14:paraId="2441F499" w14:textId="77777777" w:rsidR="00C002EC" w:rsidRDefault="00C002EC" w:rsidP="00C002EC">
      <w:pPr>
        <w:numPr>
          <w:ilvl w:val="0"/>
          <w:numId w:val="6"/>
        </w:numPr>
        <w:spacing w:before="100" w:beforeAutospacing="1" w:after="100" w:afterAutospacing="1" w:line="240" w:lineRule="auto"/>
        <w:rPr>
          <w:rFonts w:ascii="Cambria" w:eastAsia="Times New Roman" w:hAnsi="Cambria" w:cs="Times New Roman"/>
          <w:sz w:val="24"/>
          <w:szCs w:val="24"/>
        </w:rPr>
      </w:pPr>
      <w:r w:rsidRPr="00C002EC">
        <w:rPr>
          <w:rFonts w:ascii="Cambria" w:eastAsia="Times New Roman" w:hAnsi="Cambria" w:cs="Times New Roman"/>
          <w:sz w:val="24"/>
          <w:szCs w:val="24"/>
        </w:rPr>
        <w:t>How can you envision making the data gathering process easier on your campus?</w:t>
      </w:r>
    </w:p>
    <w:p w14:paraId="11515672" w14:textId="77777777" w:rsidR="00C002EC" w:rsidRPr="00C002EC" w:rsidRDefault="00C002EC" w:rsidP="00C002EC">
      <w:pPr>
        <w:spacing w:before="100" w:beforeAutospacing="1" w:after="100" w:afterAutospacing="1" w:line="240" w:lineRule="auto"/>
        <w:ind w:left="720"/>
        <w:rPr>
          <w:rFonts w:ascii="Cambria" w:eastAsia="Times New Roman" w:hAnsi="Cambria" w:cs="Times New Roman"/>
          <w:color w:val="5F497A" w:themeColor="accent4" w:themeShade="BF"/>
          <w:sz w:val="24"/>
          <w:szCs w:val="24"/>
        </w:rPr>
      </w:pPr>
      <w:r w:rsidRPr="00C002EC">
        <w:rPr>
          <w:rFonts w:ascii="Cambria" w:eastAsia="Times New Roman" w:hAnsi="Cambria" w:cs="Times New Roman"/>
          <w:color w:val="5F497A" w:themeColor="accent4" w:themeShade="BF"/>
          <w:sz w:val="24"/>
          <w:szCs w:val="24"/>
        </w:rPr>
        <w:t xml:space="preserve">I think our online learning platform </w:t>
      </w:r>
      <w:r>
        <w:rPr>
          <w:rFonts w:ascii="Cambria" w:eastAsia="Times New Roman" w:hAnsi="Cambria" w:cs="Times New Roman"/>
          <w:color w:val="5F497A" w:themeColor="accent4" w:themeShade="BF"/>
          <w:sz w:val="24"/>
          <w:szCs w:val="24"/>
        </w:rPr>
        <w:t xml:space="preserve">(D2L) </w:t>
      </w:r>
      <w:r w:rsidRPr="00C002EC">
        <w:rPr>
          <w:rFonts w:ascii="Cambria" w:eastAsia="Times New Roman" w:hAnsi="Cambria" w:cs="Times New Roman"/>
          <w:color w:val="5F497A" w:themeColor="accent4" w:themeShade="BF"/>
          <w:sz w:val="24"/>
          <w:szCs w:val="24"/>
        </w:rPr>
        <w:t>allows us to grant access to others at the Institution which help with the ease of gathering data</w:t>
      </w:r>
    </w:p>
    <w:p w14:paraId="786E041D" w14:textId="77777777" w:rsidR="00C002EC" w:rsidRDefault="00C002EC" w:rsidP="00C002EC">
      <w:pPr>
        <w:numPr>
          <w:ilvl w:val="0"/>
          <w:numId w:val="6"/>
        </w:numPr>
        <w:spacing w:before="100" w:beforeAutospacing="1" w:after="100" w:afterAutospacing="1" w:line="240" w:lineRule="auto"/>
        <w:rPr>
          <w:rFonts w:ascii="Cambria" w:eastAsia="Times New Roman" w:hAnsi="Cambria" w:cs="Times New Roman"/>
          <w:sz w:val="24"/>
          <w:szCs w:val="24"/>
        </w:rPr>
      </w:pPr>
      <w:r w:rsidRPr="00C002EC">
        <w:rPr>
          <w:rFonts w:ascii="Cambria" w:eastAsia="Times New Roman" w:hAnsi="Cambria" w:cs="Times New Roman"/>
          <w:sz w:val="24"/>
          <w:szCs w:val="24"/>
        </w:rPr>
        <w:lastRenderedPageBreak/>
        <w:t>Revisit the best approaches to gathering data that you drafted. Are there ideas you want to add to the list after viewing the video and reading through the list of questions and prompts?</w:t>
      </w:r>
    </w:p>
    <w:p w14:paraId="2FA0CF49" w14:textId="77777777" w:rsidR="0054698F" w:rsidRPr="0054698F" w:rsidRDefault="00C002EC" w:rsidP="0054698F">
      <w:pPr>
        <w:tabs>
          <w:tab w:val="left" w:pos="2534"/>
        </w:tabs>
        <w:spacing w:before="100" w:beforeAutospacing="1" w:after="100" w:afterAutospacing="1" w:line="240" w:lineRule="auto"/>
        <w:ind w:left="720"/>
        <w:rPr>
          <w:rFonts w:ascii="Cambria" w:eastAsia="Times New Roman" w:hAnsi="Cambria" w:cs="Times New Roman"/>
          <w:color w:val="5F497A" w:themeColor="accent4" w:themeShade="BF"/>
          <w:sz w:val="24"/>
          <w:szCs w:val="24"/>
        </w:rPr>
      </w:pPr>
      <w:r w:rsidRPr="0054698F">
        <w:rPr>
          <w:rFonts w:ascii="Cambria" w:eastAsia="Times New Roman" w:hAnsi="Cambria" w:cs="Times New Roman"/>
          <w:color w:val="5F497A" w:themeColor="accent4" w:themeShade="BF"/>
          <w:sz w:val="24"/>
          <w:szCs w:val="24"/>
        </w:rPr>
        <w:t xml:space="preserve">Original list: </w:t>
      </w:r>
      <w:r w:rsidR="0054698F" w:rsidRPr="0054698F">
        <w:rPr>
          <w:rFonts w:ascii="Cambria" w:eastAsia="Times New Roman" w:hAnsi="Cambria" w:cs="Times New Roman"/>
          <w:color w:val="5F497A" w:themeColor="accent4" w:themeShade="BF"/>
          <w:sz w:val="24"/>
          <w:szCs w:val="24"/>
        </w:rPr>
        <w:tab/>
      </w:r>
    </w:p>
    <w:p w14:paraId="473CFC02" w14:textId="77777777" w:rsidR="00C002EC" w:rsidRPr="0054698F" w:rsidRDefault="00C002EC" w:rsidP="0054698F">
      <w:pPr>
        <w:pStyle w:val="ListParagraph"/>
        <w:numPr>
          <w:ilvl w:val="0"/>
          <w:numId w:val="7"/>
        </w:numPr>
        <w:spacing w:before="100" w:beforeAutospacing="1" w:after="100" w:afterAutospacing="1" w:line="240" w:lineRule="auto"/>
        <w:rPr>
          <w:rFonts w:ascii="Cambria" w:eastAsia="Times New Roman" w:hAnsi="Cambria" w:cs="Times New Roman"/>
          <w:color w:val="5F497A" w:themeColor="accent4" w:themeShade="BF"/>
          <w:sz w:val="24"/>
          <w:szCs w:val="24"/>
        </w:rPr>
      </w:pPr>
      <w:r w:rsidRPr="0054698F">
        <w:rPr>
          <w:rFonts w:ascii="Cambria" w:eastAsia="Times New Roman" w:hAnsi="Cambria" w:cs="Times New Roman"/>
          <w:color w:val="5F497A" w:themeColor="accent4" w:themeShade="BF"/>
          <w:sz w:val="24"/>
          <w:szCs w:val="24"/>
        </w:rPr>
        <w:t xml:space="preserve">Gathering data from student assessment: Quizzes, IRATs, TRATs, clicker questions, exams, course evaluations, surveys </w:t>
      </w:r>
    </w:p>
    <w:p w14:paraId="099CC66D" w14:textId="77777777" w:rsidR="00C002EC" w:rsidRDefault="0054698F" w:rsidP="0054698F">
      <w:pPr>
        <w:pStyle w:val="ListParagraph"/>
        <w:numPr>
          <w:ilvl w:val="0"/>
          <w:numId w:val="7"/>
        </w:numPr>
        <w:spacing w:before="100" w:beforeAutospacing="1" w:after="100" w:afterAutospacing="1" w:line="240" w:lineRule="auto"/>
        <w:rPr>
          <w:rFonts w:ascii="Cambria" w:eastAsia="Times New Roman" w:hAnsi="Cambria" w:cs="Times New Roman"/>
          <w:color w:val="5F497A" w:themeColor="accent4" w:themeShade="BF"/>
          <w:sz w:val="24"/>
          <w:szCs w:val="24"/>
        </w:rPr>
      </w:pPr>
      <w:r w:rsidRPr="0054698F">
        <w:rPr>
          <w:rFonts w:ascii="Cambria" w:eastAsia="Times New Roman" w:hAnsi="Cambria" w:cs="Times New Roman"/>
          <w:color w:val="5F497A" w:themeColor="accent4" w:themeShade="BF"/>
          <w:sz w:val="24"/>
          <w:szCs w:val="24"/>
        </w:rPr>
        <w:t>Gathering data from faculty: s</w:t>
      </w:r>
      <w:r>
        <w:rPr>
          <w:rFonts w:ascii="Cambria" w:eastAsia="Times New Roman" w:hAnsi="Cambria" w:cs="Times New Roman"/>
          <w:color w:val="5F497A" w:themeColor="accent4" w:themeShade="BF"/>
          <w:sz w:val="24"/>
          <w:szCs w:val="24"/>
        </w:rPr>
        <w:t>urveys, brainstorming sessions</w:t>
      </w:r>
    </w:p>
    <w:p w14:paraId="5E74F413" w14:textId="77777777" w:rsidR="0054698F" w:rsidRPr="0054698F" w:rsidRDefault="0054698F" w:rsidP="0054698F">
      <w:pPr>
        <w:spacing w:before="100" w:beforeAutospacing="1" w:after="100" w:afterAutospacing="1" w:line="240" w:lineRule="auto"/>
        <w:rPr>
          <w:rFonts w:ascii="Cambria" w:eastAsia="Times New Roman" w:hAnsi="Cambria" w:cs="Times New Roman"/>
          <w:color w:val="5F497A" w:themeColor="accent4" w:themeShade="BF"/>
          <w:sz w:val="24"/>
          <w:szCs w:val="24"/>
        </w:rPr>
      </w:pPr>
      <w:r>
        <w:rPr>
          <w:rFonts w:ascii="Cambria" w:eastAsia="Times New Roman" w:hAnsi="Cambria" w:cs="Times New Roman"/>
          <w:color w:val="5F497A" w:themeColor="accent4" w:themeShade="BF"/>
          <w:sz w:val="24"/>
          <w:szCs w:val="24"/>
        </w:rPr>
        <w:t xml:space="preserve">After watching the video, something that I would add is assessing student goals – what do they envision the ‘end point’ of the course would look like. We have students write a mission statement about what the end point of their physical therapy education would look like but should consider something similar for each course perhaps. </w:t>
      </w:r>
    </w:p>
    <w:p w14:paraId="47C46ABF" w14:textId="77777777" w:rsidR="00C002EC" w:rsidRDefault="00C002EC" w:rsidP="00C002EC">
      <w:pPr>
        <w:numPr>
          <w:ilvl w:val="0"/>
          <w:numId w:val="6"/>
        </w:numPr>
        <w:spacing w:before="100" w:beforeAutospacing="1" w:after="100" w:afterAutospacing="1" w:line="240" w:lineRule="auto"/>
        <w:rPr>
          <w:rFonts w:ascii="Cambria" w:eastAsia="Times New Roman" w:hAnsi="Cambria" w:cs="Times New Roman"/>
          <w:sz w:val="24"/>
          <w:szCs w:val="24"/>
        </w:rPr>
      </w:pPr>
      <w:r w:rsidRPr="00C002EC">
        <w:rPr>
          <w:rFonts w:ascii="Cambria" w:eastAsia="Times New Roman" w:hAnsi="Cambria" w:cs="Times New Roman"/>
          <w:sz w:val="24"/>
          <w:szCs w:val="24"/>
        </w:rPr>
        <w:t>In what ways at your institution do you envision using multiple different sources of assessment data to get a better understanding of student learning?</w:t>
      </w:r>
    </w:p>
    <w:p w14:paraId="5540062A" w14:textId="77777777" w:rsidR="0054698F" w:rsidRDefault="0054698F" w:rsidP="0054698F">
      <w:pPr>
        <w:spacing w:before="100" w:beforeAutospacing="1" w:after="100" w:afterAutospacing="1" w:line="240" w:lineRule="auto"/>
        <w:rPr>
          <w:rFonts w:ascii="Cambria" w:eastAsia="Times New Roman" w:hAnsi="Cambria" w:cs="Times New Roman"/>
          <w:color w:val="5F497A" w:themeColor="accent4" w:themeShade="BF"/>
          <w:sz w:val="24"/>
          <w:szCs w:val="24"/>
        </w:rPr>
      </w:pPr>
      <w:r w:rsidRPr="0054698F">
        <w:rPr>
          <w:rFonts w:ascii="Cambria" w:eastAsia="Times New Roman" w:hAnsi="Cambria" w:cs="Times New Roman"/>
          <w:color w:val="5F497A" w:themeColor="accent4" w:themeShade="BF"/>
          <w:sz w:val="24"/>
          <w:szCs w:val="24"/>
        </w:rPr>
        <w:t xml:space="preserve">Need to assess prior knowledge – what students are coming in with. Assess knowledge intermittently and not just with a final exam or practical. </w:t>
      </w:r>
    </w:p>
    <w:p w14:paraId="14395EDD" w14:textId="77777777" w:rsidR="0054698F" w:rsidRDefault="0054698F" w:rsidP="0054698F">
      <w:pPr>
        <w:spacing w:before="100" w:beforeAutospacing="1" w:after="100" w:afterAutospacing="1" w:line="240" w:lineRule="auto"/>
        <w:rPr>
          <w:rFonts w:ascii="Cambria" w:eastAsia="Times New Roman" w:hAnsi="Cambria" w:cs="Times New Roman"/>
          <w:color w:val="5F497A" w:themeColor="accent4" w:themeShade="BF"/>
          <w:sz w:val="24"/>
          <w:szCs w:val="24"/>
        </w:rPr>
      </w:pPr>
    </w:p>
    <w:p w14:paraId="77F90372" w14:textId="77777777" w:rsidR="0054698F" w:rsidRPr="00C002EC" w:rsidRDefault="0054698F" w:rsidP="0054698F">
      <w:pPr>
        <w:spacing w:before="100" w:beforeAutospacing="1" w:after="100" w:afterAutospacing="1" w:line="240" w:lineRule="auto"/>
        <w:rPr>
          <w:rFonts w:ascii="Cambria" w:eastAsia="Times New Roman" w:hAnsi="Cambria" w:cs="Times New Roman"/>
          <w:b/>
          <w:color w:val="5F497A" w:themeColor="accent4" w:themeShade="BF"/>
          <w:sz w:val="24"/>
          <w:szCs w:val="24"/>
        </w:rPr>
      </w:pPr>
      <w:r w:rsidRPr="0054698F">
        <w:rPr>
          <w:rFonts w:ascii="Cambria" w:eastAsia="Times New Roman" w:hAnsi="Cambria" w:cs="Times New Roman"/>
          <w:b/>
          <w:color w:val="5F497A" w:themeColor="accent4" w:themeShade="BF"/>
          <w:sz w:val="24"/>
          <w:szCs w:val="24"/>
        </w:rPr>
        <w:t>Final Reflection</w:t>
      </w:r>
    </w:p>
    <w:p w14:paraId="27063157" w14:textId="77777777" w:rsidR="0054698F" w:rsidRDefault="0054698F" w:rsidP="0054698F">
      <w:pPr>
        <w:numPr>
          <w:ilvl w:val="0"/>
          <w:numId w:val="8"/>
        </w:numPr>
        <w:spacing w:before="100" w:beforeAutospacing="1" w:after="100" w:afterAutospacing="1" w:line="240" w:lineRule="auto"/>
        <w:rPr>
          <w:rFonts w:ascii="Cambria" w:eastAsia="Times New Roman" w:hAnsi="Cambria" w:cs="Times New Roman"/>
          <w:sz w:val="24"/>
          <w:szCs w:val="24"/>
        </w:rPr>
      </w:pPr>
      <w:r w:rsidRPr="0054698F">
        <w:rPr>
          <w:rFonts w:ascii="Cambria" w:eastAsia="Times New Roman" w:hAnsi="Cambria" w:cs="Times New Roman"/>
          <w:sz w:val="24"/>
          <w:szCs w:val="24"/>
        </w:rPr>
        <w:t>While creating the final product, what roles and responsibilities did you assign and why?</w:t>
      </w:r>
    </w:p>
    <w:p w14:paraId="339F9313" w14:textId="77777777" w:rsidR="0054698F" w:rsidRPr="0054698F" w:rsidRDefault="0054698F" w:rsidP="0054698F">
      <w:pPr>
        <w:spacing w:before="100" w:beforeAutospacing="1" w:after="100" w:afterAutospacing="1" w:line="240" w:lineRule="auto"/>
        <w:ind w:left="360"/>
        <w:rPr>
          <w:rFonts w:ascii="Cambria" w:eastAsia="Times New Roman" w:hAnsi="Cambria" w:cs="Times New Roman"/>
          <w:color w:val="5F497A" w:themeColor="accent4" w:themeShade="BF"/>
          <w:sz w:val="24"/>
          <w:szCs w:val="24"/>
        </w:rPr>
      </w:pPr>
      <w:r w:rsidRPr="0054698F">
        <w:rPr>
          <w:rFonts w:ascii="Cambria" w:eastAsia="Times New Roman" w:hAnsi="Cambria" w:cs="Times New Roman"/>
          <w:color w:val="5F497A" w:themeColor="accent4" w:themeShade="BF"/>
          <w:sz w:val="24"/>
          <w:szCs w:val="24"/>
        </w:rPr>
        <w:t xml:space="preserve">As the director of the residency and coordinator of the didactic component of the course, I took on the majority of the tracking of the data/student progress. The faculty/guest lecturers also have roles to play in writing questions and ensuring some conformity of test questions (e.g. MCQ, number of responses etc) </w:t>
      </w:r>
    </w:p>
    <w:p w14:paraId="0BDA09C9" w14:textId="77777777" w:rsidR="0054698F" w:rsidRDefault="0054698F" w:rsidP="0054698F">
      <w:pPr>
        <w:numPr>
          <w:ilvl w:val="0"/>
          <w:numId w:val="8"/>
        </w:numPr>
        <w:spacing w:before="100" w:beforeAutospacing="1" w:after="100" w:afterAutospacing="1" w:line="240" w:lineRule="auto"/>
        <w:rPr>
          <w:rFonts w:ascii="Cambria" w:eastAsia="Times New Roman" w:hAnsi="Cambria" w:cs="Times New Roman"/>
          <w:sz w:val="24"/>
          <w:szCs w:val="24"/>
        </w:rPr>
      </w:pPr>
      <w:r w:rsidRPr="0054698F">
        <w:rPr>
          <w:rFonts w:ascii="Cambria" w:eastAsia="Times New Roman" w:hAnsi="Cambria" w:cs="Times New Roman"/>
          <w:sz w:val="24"/>
          <w:szCs w:val="24"/>
        </w:rPr>
        <w:t>What questions or challenges arose for you when completing this task?</w:t>
      </w:r>
    </w:p>
    <w:p w14:paraId="46B61B3E" w14:textId="77777777" w:rsidR="0054698F" w:rsidRPr="0054698F" w:rsidRDefault="0054698F" w:rsidP="0054698F">
      <w:pPr>
        <w:spacing w:before="100" w:beforeAutospacing="1" w:after="100" w:afterAutospacing="1" w:line="240" w:lineRule="auto"/>
        <w:ind w:left="360"/>
        <w:rPr>
          <w:rFonts w:ascii="Cambria" w:eastAsia="Times New Roman" w:hAnsi="Cambria" w:cs="Times New Roman"/>
          <w:color w:val="5F497A" w:themeColor="accent4" w:themeShade="BF"/>
          <w:sz w:val="24"/>
          <w:szCs w:val="24"/>
        </w:rPr>
      </w:pPr>
      <w:r w:rsidRPr="0016677F">
        <w:rPr>
          <w:rFonts w:ascii="Cambria" w:eastAsia="Times New Roman" w:hAnsi="Cambria" w:cs="Times New Roman"/>
          <w:color w:val="5F497A" w:themeColor="accent4" w:themeShade="BF"/>
          <w:sz w:val="24"/>
          <w:szCs w:val="24"/>
        </w:rPr>
        <w:t xml:space="preserve">I think that I still have questions about assessing student engagement. I don’t think that I have determined a reliable measure of this other than (a) course evaluation (b) exam scores. </w:t>
      </w:r>
    </w:p>
    <w:p w14:paraId="533FEE57" w14:textId="77777777" w:rsidR="0016677F" w:rsidRDefault="0054698F" w:rsidP="0016677F">
      <w:pPr>
        <w:numPr>
          <w:ilvl w:val="0"/>
          <w:numId w:val="8"/>
        </w:numPr>
        <w:spacing w:before="100" w:beforeAutospacing="1" w:after="100" w:afterAutospacing="1" w:line="240" w:lineRule="auto"/>
        <w:rPr>
          <w:rFonts w:ascii="Cambria" w:eastAsia="Times New Roman" w:hAnsi="Cambria" w:cs="Times New Roman"/>
          <w:sz w:val="24"/>
          <w:szCs w:val="24"/>
        </w:rPr>
      </w:pPr>
      <w:r w:rsidRPr="0054698F">
        <w:rPr>
          <w:rFonts w:ascii="Cambria" w:eastAsia="Times New Roman" w:hAnsi="Cambria" w:cs="Times New Roman"/>
          <w:sz w:val="24"/>
          <w:szCs w:val="24"/>
        </w:rPr>
        <w:t>For group dialog: What is one piece of advice or information that you would give your colleague if they asked for feedback on how to improve and/or re-prioritize this list of goals, objectives, questions, types of data, sources of data, timeline/deadlines and roles and responsible individuals and groups?</w:t>
      </w:r>
    </w:p>
    <w:p w14:paraId="56A7711F" w14:textId="77777777" w:rsidR="00B5269E" w:rsidRPr="00D762B7" w:rsidRDefault="0016677F" w:rsidP="0016677F">
      <w:pPr>
        <w:spacing w:before="100" w:beforeAutospacing="1" w:after="100" w:afterAutospacing="1" w:line="240" w:lineRule="auto"/>
        <w:ind w:left="360"/>
        <w:rPr>
          <w:rFonts w:ascii="Cambria" w:eastAsia="Times New Roman" w:hAnsi="Cambria"/>
          <w:b/>
          <w:bCs/>
          <w:sz w:val="24"/>
          <w:szCs w:val="24"/>
        </w:rPr>
      </w:pPr>
      <w:r w:rsidRPr="0016677F">
        <w:rPr>
          <w:rFonts w:ascii="Cambria" w:eastAsia="Times New Roman" w:hAnsi="Cambria" w:cs="Times New Roman"/>
          <w:color w:val="5F497A" w:themeColor="accent4" w:themeShade="BF"/>
          <w:sz w:val="24"/>
          <w:szCs w:val="24"/>
        </w:rPr>
        <w:lastRenderedPageBreak/>
        <w:t xml:space="preserve">Think broadly before getting into the weeds of the actual assessment. Have a clear research question – which I did not have when starting this course. </w:t>
      </w:r>
    </w:p>
    <w:sectPr w:rsidR="00B5269E" w:rsidRPr="00D762B7" w:rsidSect="004F32A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022D3" w14:textId="77777777" w:rsidR="00570DDA" w:rsidRDefault="00570DDA" w:rsidP="00826A09">
      <w:pPr>
        <w:spacing w:after="0" w:line="240" w:lineRule="auto"/>
      </w:pPr>
      <w:r>
        <w:separator/>
      </w:r>
    </w:p>
  </w:endnote>
  <w:endnote w:type="continuationSeparator" w:id="0">
    <w:p w14:paraId="26614D1D" w14:textId="77777777" w:rsidR="00570DDA" w:rsidRDefault="00570DDA" w:rsidP="00826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7B9CC" w14:textId="77777777" w:rsidR="00826A09" w:rsidRDefault="00826A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E91F0" w14:textId="5D108280" w:rsidR="00826A09" w:rsidRDefault="00826A09" w:rsidP="00826A09">
    <w:pPr>
      <w:pStyle w:val="Footer"/>
      <w:jc w:val="right"/>
    </w:pPr>
    <w:r>
      <w:rPr>
        <w:noProof/>
      </w:rPr>
      <w:drawing>
        <wp:inline distT="0" distB="0" distL="0" distR="0" wp14:anchorId="7F3B8F39" wp14:editId="7DD12F4C">
          <wp:extent cx="1118870" cy="389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8870" cy="38925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9A40B" w14:textId="77777777" w:rsidR="00826A09" w:rsidRDefault="00826A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6ED9F" w14:textId="77777777" w:rsidR="00570DDA" w:rsidRDefault="00570DDA" w:rsidP="00826A09">
      <w:pPr>
        <w:spacing w:after="0" w:line="240" w:lineRule="auto"/>
      </w:pPr>
      <w:r>
        <w:separator/>
      </w:r>
    </w:p>
  </w:footnote>
  <w:footnote w:type="continuationSeparator" w:id="0">
    <w:p w14:paraId="3ADA987A" w14:textId="77777777" w:rsidR="00570DDA" w:rsidRDefault="00570DDA" w:rsidP="00826A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A9CFD" w14:textId="77777777" w:rsidR="00826A09" w:rsidRDefault="00826A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D8C29" w14:textId="68AE3F30" w:rsidR="00826A09" w:rsidRDefault="002959C7" w:rsidP="002959C7">
    <w:pPr>
      <w:pStyle w:val="Header"/>
      <w:jc w:val="right"/>
    </w:pPr>
    <w:r>
      <w:rPr>
        <w:noProof/>
      </w:rPr>
      <w:drawing>
        <wp:inline distT="0" distB="0" distL="0" distR="0" wp14:anchorId="50F9E76C" wp14:editId="3A113C1F">
          <wp:extent cx="1967262" cy="464820"/>
          <wp:effectExtent l="0" t="0" r="0" b="0"/>
          <wp:docPr id="2" name="Picture 2" descr="Macintosh HD:Users:victoriawallace:Dropbox (Partners HealthCare):LARC_Learning Assessment Research Consortium:ALL IMAGES:MODULE logos:LARC gatheringdata logo_cropp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victoriawallace:Dropbox (Partners HealthCare):LARC_Learning Assessment Research Consortium:ALL IMAGES:MODULE logos:LARC gatheringdata logo_cropp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0433" cy="46556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9120D" w14:textId="77777777" w:rsidR="00826A09" w:rsidRDefault="00826A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037FE"/>
    <w:multiLevelType w:val="hybridMultilevel"/>
    <w:tmpl w:val="9A3EE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3C56EB"/>
    <w:multiLevelType w:val="multilevel"/>
    <w:tmpl w:val="B66A817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91146E"/>
    <w:multiLevelType w:val="multilevel"/>
    <w:tmpl w:val="CFAC9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101CD6"/>
    <w:multiLevelType w:val="multilevel"/>
    <w:tmpl w:val="F698D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A67111"/>
    <w:multiLevelType w:val="hybridMultilevel"/>
    <w:tmpl w:val="B204C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936721"/>
    <w:multiLevelType w:val="hybridMultilevel"/>
    <w:tmpl w:val="44EA58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E4B6F88"/>
    <w:multiLevelType w:val="hybridMultilevel"/>
    <w:tmpl w:val="E25C9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163DF6"/>
    <w:multiLevelType w:val="hybridMultilevel"/>
    <w:tmpl w:val="E6423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0"/>
  </w:num>
  <w:num w:numId="5">
    <w:abstractNumId w:val="2"/>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2CDD"/>
    <w:rsid w:val="000E34BC"/>
    <w:rsid w:val="0016677F"/>
    <w:rsid w:val="001851E9"/>
    <w:rsid w:val="00185330"/>
    <w:rsid w:val="00272CDD"/>
    <w:rsid w:val="002959C7"/>
    <w:rsid w:val="002E7060"/>
    <w:rsid w:val="00392678"/>
    <w:rsid w:val="003B7E3B"/>
    <w:rsid w:val="004013DE"/>
    <w:rsid w:val="004F32A4"/>
    <w:rsid w:val="0051056A"/>
    <w:rsid w:val="0054698F"/>
    <w:rsid w:val="00570DDA"/>
    <w:rsid w:val="00630C53"/>
    <w:rsid w:val="00740714"/>
    <w:rsid w:val="007B6B3E"/>
    <w:rsid w:val="00826A09"/>
    <w:rsid w:val="008B5EAF"/>
    <w:rsid w:val="009F04CB"/>
    <w:rsid w:val="00AB2333"/>
    <w:rsid w:val="00B020DA"/>
    <w:rsid w:val="00B23C63"/>
    <w:rsid w:val="00B5269E"/>
    <w:rsid w:val="00B74EFC"/>
    <w:rsid w:val="00BC0D56"/>
    <w:rsid w:val="00BF1252"/>
    <w:rsid w:val="00C002EC"/>
    <w:rsid w:val="00D762B7"/>
    <w:rsid w:val="00DC5170"/>
    <w:rsid w:val="00F501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3BA6D6"/>
  <w15:docId w15:val="{822BBC3B-E578-48C9-B1D3-FDAF5B857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32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CDD"/>
    <w:pPr>
      <w:ind w:left="720"/>
      <w:contextualSpacing/>
    </w:pPr>
  </w:style>
  <w:style w:type="paragraph" w:styleId="NormalWeb">
    <w:name w:val="Normal (Web)"/>
    <w:basedOn w:val="Normal"/>
    <w:uiPriority w:val="99"/>
    <w:semiHidden/>
    <w:unhideWhenUsed/>
    <w:rsid w:val="00D762B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76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6A09"/>
    <w:pPr>
      <w:tabs>
        <w:tab w:val="center" w:pos="4320"/>
        <w:tab w:val="right" w:pos="8640"/>
      </w:tabs>
      <w:spacing w:after="0" w:line="240" w:lineRule="auto"/>
    </w:pPr>
  </w:style>
  <w:style w:type="character" w:customStyle="1" w:styleId="HeaderChar">
    <w:name w:val="Header Char"/>
    <w:basedOn w:val="DefaultParagraphFont"/>
    <w:link w:val="Header"/>
    <w:uiPriority w:val="99"/>
    <w:rsid w:val="00826A09"/>
  </w:style>
  <w:style w:type="paragraph" w:styleId="Footer">
    <w:name w:val="footer"/>
    <w:basedOn w:val="Normal"/>
    <w:link w:val="FooterChar"/>
    <w:uiPriority w:val="99"/>
    <w:unhideWhenUsed/>
    <w:rsid w:val="00826A09"/>
    <w:pPr>
      <w:tabs>
        <w:tab w:val="center" w:pos="4320"/>
        <w:tab w:val="right" w:pos="8640"/>
      </w:tabs>
      <w:spacing w:after="0" w:line="240" w:lineRule="auto"/>
    </w:pPr>
  </w:style>
  <w:style w:type="character" w:customStyle="1" w:styleId="FooterChar">
    <w:name w:val="Footer Char"/>
    <w:basedOn w:val="DefaultParagraphFont"/>
    <w:link w:val="Footer"/>
    <w:uiPriority w:val="99"/>
    <w:rsid w:val="00826A09"/>
  </w:style>
  <w:style w:type="paragraph" w:styleId="BalloonText">
    <w:name w:val="Balloon Text"/>
    <w:basedOn w:val="Normal"/>
    <w:link w:val="BalloonTextChar"/>
    <w:uiPriority w:val="99"/>
    <w:semiHidden/>
    <w:unhideWhenUsed/>
    <w:rsid w:val="00826A0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6A0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1569</Words>
  <Characters>8947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Partners HealthCare System, Inc.</Company>
  <LinksUpToDate>false</LinksUpToDate>
  <CharactersWithSpaces>10496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Partners Information Systems</dc:creator>
  <cp:lastModifiedBy>Jankowski, Natasha A</cp:lastModifiedBy>
  <cp:revision>2</cp:revision>
  <dcterms:created xsi:type="dcterms:W3CDTF">2019-10-09T21:39:00Z</dcterms:created>
  <dcterms:modified xsi:type="dcterms:W3CDTF">2019-10-09T21:39:00Z</dcterms:modified>
</cp:coreProperties>
</file>