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6"/>
        <w:gridCol w:w="1583"/>
        <w:gridCol w:w="1761"/>
        <w:gridCol w:w="1585"/>
      </w:tblGrid>
      <w:tr w:rsidR="007A676E" w:rsidRPr="007A676E" w14:paraId="2DBF3094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AB83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bookmarkStart w:id="0" w:name="_GoBack"/>
            <w:bookmarkEnd w:id="0"/>
            <w:r w:rsidRPr="007A676E">
              <w:rPr>
                <w:rFonts w:eastAsia="Times New Roman" w:cs="Arial"/>
                <w:color w:val="000000"/>
              </w:rPr>
              <w:t>Establish clear, measurable learning goals and objectives.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A0A6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D4E6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C582A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388234D3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77822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Align course, program and institutional learning goals and objectives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86614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0C9D0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DB0D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7EA35AAF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157D8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Ensure that students have multiple opportunities to meet the learning objectives.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3E776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8C95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0D7E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69D78877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AE974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Ensure that learning objectives are mapped to courses for different levels of expertise.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AE6F9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C483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E9859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759C0926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1A12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Systematically collect evidence that students are meeting course learning objectives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DA0A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7FA3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4711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480B25A6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FCEC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Analyze collected evidence to understand how well students are meeting learning objectives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EF54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649F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1263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52C652C1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284B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Use analysis of evidence to redesign learning activities to increase the likelihood that students will meet learning objectives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6C106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80614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13B1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7CCE7291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18DDB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Require assessment in program review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BD8EF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2284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EE5B0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0944C1EA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1885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Embed assessment of learning in institutional initiatives (retention, technology, online learning, learning communities)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52E7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218DD">
              <w:rPr>
                <w:rFonts w:eastAsia="Times New Roman" w:cs="Arial"/>
                <w:color w:val="000000"/>
              </w:rPr>
              <w:t>x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1E51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3DE53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7A676E" w:rsidRPr="007A676E" w14:paraId="4165EFB1" w14:textId="77777777" w:rsidTr="007A676E">
        <w:trPr>
          <w:tblCellSpacing w:w="15" w:type="dxa"/>
        </w:trPr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FE47B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7A676E">
              <w:rPr>
                <w:rFonts w:eastAsia="Times New Roman" w:cs="Arial"/>
                <w:color w:val="000000"/>
              </w:rPr>
              <w:t>Review course goals and objectives to meet professional standards</w:t>
            </w:r>
          </w:p>
        </w:tc>
        <w:tc>
          <w:tcPr>
            <w:tcW w:w="0" w:type="auto"/>
            <w:vAlign w:val="center"/>
            <w:hideMark/>
          </w:tcPr>
          <w:p w14:paraId="1B7D1E8C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Times New Roman"/>
              </w:rPr>
            </w:pPr>
            <w:r w:rsidRPr="000218DD">
              <w:rPr>
                <w:rFonts w:eastAsia="Times New Roman" w:cs="Times New Roman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A09AEDD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0860B22" w14:textId="77777777" w:rsidR="007A676E" w:rsidRPr="007A676E" w:rsidRDefault="007A676E" w:rsidP="007A676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EA9390E" w14:textId="77777777" w:rsidR="000D7CB8" w:rsidRPr="000218DD" w:rsidRDefault="000D7CB8"/>
    <w:p w14:paraId="3CFED389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Style w:val="Strong"/>
          <w:rFonts w:cs="Arial"/>
          <w:color w:val="000000"/>
        </w:rPr>
        <w:t xml:space="preserve">Survey </w:t>
      </w:r>
      <w:r w:rsidRPr="000218DD">
        <w:rPr>
          <w:rFonts w:cs="Arial"/>
          <w:color w:val="000000"/>
        </w:rPr>
        <w:t>of student engagement – C/P/I</w:t>
      </w:r>
    </w:p>
    <w:p w14:paraId="1705F594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Final exams – C/P</w:t>
      </w:r>
    </w:p>
    <w:p w14:paraId="5AAAFB31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Student presentations – C/P</w:t>
      </w:r>
    </w:p>
    <w:p w14:paraId="6C736B21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Internship – C/P</w:t>
      </w:r>
    </w:p>
    <w:p w14:paraId="22E1B325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Service-learning activity – P/I</w:t>
      </w:r>
    </w:p>
    <w:p w14:paraId="47A26A7B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Portfolios – C/P</w:t>
      </w:r>
    </w:p>
    <w:p w14:paraId="3CDBDAEF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Poster presentation</w:t>
      </w:r>
    </w:p>
    <w:p w14:paraId="596ACC07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Multiple choice tests – C/P</w:t>
      </w:r>
    </w:p>
    <w:p w14:paraId="71221423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Student surveys – C/P/I</w:t>
      </w:r>
    </w:p>
    <w:p w14:paraId="436B7CA0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Reflective writing – C/P</w:t>
      </w:r>
    </w:p>
    <w:p w14:paraId="0D98CDFC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Class discussions – C/P</w:t>
      </w:r>
    </w:p>
    <w:p w14:paraId="3A22F771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Admissions rates to graduate school – N/A</w:t>
      </w:r>
    </w:p>
    <w:p w14:paraId="6A7B7B0C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Holistically scored writing sample – C/P</w:t>
      </w:r>
    </w:p>
    <w:p w14:paraId="1E2C62C3" w14:textId="77777777" w:rsidR="007A676E" w:rsidRPr="000218DD" w:rsidRDefault="007A676E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Focus Groups – N/A</w:t>
      </w:r>
    </w:p>
    <w:p w14:paraId="27D59FCB" w14:textId="77777777" w:rsidR="006B3763" w:rsidRPr="000218DD" w:rsidRDefault="006B3763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Reflection</w:t>
      </w:r>
    </w:p>
    <w:p w14:paraId="495FF720" w14:textId="77777777" w:rsidR="006B3763" w:rsidRPr="000218DD" w:rsidRDefault="006B3763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1.  Grade should always reflect if students met the objectives but not always the case. Was involved in a recent course as a student where the grading was arbitrary with no specific outcomes or rubric provided.</w:t>
      </w:r>
    </w:p>
    <w:p w14:paraId="0198724D" w14:textId="77777777" w:rsidR="006B3763" w:rsidRPr="000218DD" w:rsidRDefault="006B3763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t>2.  Information may be collected through a number of different means.  In the specific case I’m thinking of, assessment would have been better achieved through simply by providing assessment criteria.  In an online class, a small quiz would have been helpful to determine if the objectives were met.</w:t>
      </w:r>
    </w:p>
    <w:p w14:paraId="5065A81F" w14:textId="77777777" w:rsidR="006B3763" w:rsidRPr="000218DD" w:rsidRDefault="006B3763" w:rsidP="007A676E">
      <w:pPr>
        <w:spacing w:after="0"/>
        <w:rPr>
          <w:rFonts w:cs="Arial"/>
          <w:color w:val="000000"/>
        </w:rPr>
      </w:pPr>
    </w:p>
    <w:p w14:paraId="66EF9749" w14:textId="77777777" w:rsidR="006B3763" w:rsidRDefault="000218DD" w:rsidP="007A676E">
      <w:pPr>
        <w:spacing w:after="0"/>
        <w:rPr>
          <w:rFonts w:cs="Arial"/>
          <w:color w:val="000000"/>
        </w:rPr>
      </w:pPr>
      <w:r w:rsidRPr="000218DD">
        <w:rPr>
          <w:rFonts w:cs="Arial"/>
          <w:color w:val="000000"/>
        </w:rPr>
        <w:lastRenderedPageBreak/>
        <w:t>What basic assessment terminology do I need to know?</w:t>
      </w:r>
    </w:p>
    <w:p w14:paraId="108BB1A6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Assessment</w:t>
      </w:r>
    </w:p>
    <w:p w14:paraId="5A2AF6E2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Evidence</w:t>
      </w:r>
    </w:p>
    <w:p w14:paraId="3D4E242D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Rubric</w:t>
      </w:r>
    </w:p>
    <w:p w14:paraId="79CEB7A6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Standards</w:t>
      </w:r>
    </w:p>
    <w:p w14:paraId="0A684B53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Surveys</w:t>
      </w:r>
    </w:p>
    <w:p w14:paraId="5E1E77E8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Quizzes</w:t>
      </w:r>
    </w:p>
    <w:p w14:paraId="51EAE76E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Outcomes</w:t>
      </w:r>
    </w:p>
    <w:p w14:paraId="3BBD533C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Measure</w:t>
      </w:r>
    </w:p>
    <w:p w14:paraId="692EEA54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Reliability</w:t>
      </w:r>
    </w:p>
    <w:p w14:paraId="47E087EF" w14:textId="77777777" w:rsidR="000218DD" w:rsidRP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Validity</w:t>
      </w:r>
    </w:p>
    <w:p w14:paraId="0BCBB97D" w14:textId="77777777" w:rsidR="000218DD" w:rsidRDefault="000218DD" w:rsidP="007A676E">
      <w:pPr>
        <w:spacing w:after="0"/>
        <w:rPr>
          <w:rFonts w:cs="Arial"/>
          <w:strike/>
          <w:color w:val="000000"/>
        </w:rPr>
      </w:pPr>
      <w:r w:rsidRPr="000218DD">
        <w:rPr>
          <w:rFonts w:cs="Arial"/>
          <w:strike/>
          <w:color w:val="000000"/>
        </w:rPr>
        <w:t>Data</w:t>
      </w:r>
    </w:p>
    <w:p w14:paraId="2197A5D6" w14:textId="77777777" w:rsidR="000218DD" w:rsidRDefault="000218DD" w:rsidP="007A676E">
      <w:pPr>
        <w:spacing w:after="0"/>
        <w:rPr>
          <w:rFonts w:cs="Arial"/>
          <w:strike/>
          <w:color w:val="000000"/>
        </w:rPr>
      </w:pPr>
    </w:p>
    <w:p w14:paraId="51C1C9C6" w14:textId="77777777" w:rsidR="000218DD" w:rsidRDefault="000218DD" w:rsidP="007A676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Reflection:</w:t>
      </w:r>
    </w:p>
    <w:p w14:paraId="12669244" w14:textId="77777777" w:rsidR="000218DD" w:rsidRDefault="000218DD" w:rsidP="007A676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-No additional words as junior faculty</w:t>
      </w:r>
    </w:p>
    <w:p w14:paraId="0405EC4F" w14:textId="77777777" w:rsidR="000218DD" w:rsidRDefault="000218DD" w:rsidP="007A676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-Yes</w:t>
      </w:r>
    </w:p>
    <w:p w14:paraId="72474F9D" w14:textId="77777777" w:rsidR="000218DD" w:rsidRDefault="000218DD" w:rsidP="007A676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-Yes</w:t>
      </w:r>
    </w:p>
    <w:p w14:paraId="34C62DBA" w14:textId="77777777" w:rsidR="000218DD" w:rsidRDefault="000218DD" w:rsidP="007A676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-Yes</w:t>
      </w:r>
    </w:p>
    <w:p w14:paraId="31D4FD6E" w14:textId="77777777" w:rsidR="000218DD" w:rsidRDefault="000218DD" w:rsidP="007A676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-New faculty should work with mentor or take intro to teaching course to become familiar with these commonly used terms.</w:t>
      </w:r>
    </w:p>
    <w:p w14:paraId="530B3C07" w14:textId="77777777" w:rsidR="000218DD" w:rsidRDefault="000218DD" w:rsidP="007A676E">
      <w:pPr>
        <w:spacing w:after="0"/>
        <w:rPr>
          <w:rFonts w:cs="Arial"/>
          <w:color w:val="000000"/>
        </w:rPr>
      </w:pPr>
    </w:p>
    <w:p w14:paraId="710AB4ED" w14:textId="77777777" w:rsidR="000218DD" w:rsidRDefault="000218DD" w:rsidP="007A676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Framework:</w:t>
      </w:r>
    </w:p>
    <w:p w14:paraId="42CBE6E0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Tests &amp; Quizzes C/P</w:t>
      </w:r>
    </w:p>
    <w:p w14:paraId="2365061B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Focus Group n/a</w:t>
      </w:r>
      <w:r>
        <w:rPr>
          <w:rFonts w:ascii="Arial" w:hAnsi="Arial" w:cs="Arial"/>
          <w:color w:val="000000"/>
          <w:sz w:val="27"/>
          <w:szCs w:val="27"/>
        </w:rPr>
        <w:br/>
        <w:t xml:space="preserve">NCLEX or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other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licensure exam – P</w:t>
      </w:r>
    </w:p>
    <w:p w14:paraId="75A7EE68" w14:textId="77777777" w:rsidR="00D22667" w:rsidRDefault="000218DD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Senior Capstone </w:t>
      </w:r>
      <w:r w:rsidR="00D22667">
        <w:rPr>
          <w:rFonts w:ascii="Arial" w:hAnsi="Arial" w:cs="Arial"/>
          <w:color w:val="000000"/>
          <w:sz w:val="27"/>
          <w:szCs w:val="27"/>
        </w:rPr>
        <w:t>P</w:t>
      </w:r>
    </w:p>
    <w:p w14:paraId="4671F940" w14:textId="77777777" w:rsidR="00D22667" w:rsidRDefault="000218DD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Portfolio</w:t>
      </w:r>
      <w:r w:rsidR="00D22667">
        <w:rPr>
          <w:rFonts w:ascii="Arial" w:hAnsi="Arial" w:cs="Arial"/>
          <w:color w:val="000000"/>
          <w:sz w:val="27"/>
          <w:szCs w:val="27"/>
        </w:rPr>
        <w:t xml:space="preserve"> – N/a</w:t>
      </w:r>
    </w:p>
    <w:p w14:paraId="1D73F4A1" w14:textId="77777777" w:rsidR="00D22667" w:rsidRDefault="000218DD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Offer of Employment</w:t>
      </w:r>
      <w:r w:rsidR="00D22667">
        <w:rPr>
          <w:rFonts w:ascii="Arial" w:hAnsi="Arial" w:cs="Arial"/>
          <w:color w:val="000000"/>
          <w:sz w:val="27"/>
          <w:szCs w:val="27"/>
        </w:rPr>
        <w:t xml:space="preserve"> – N/A</w:t>
      </w:r>
    </w:p>
    <w:p w14:paraId="047C78F1" w14:textId="77777777" w:rsidR="00D22667" w:rsidRDefault="000218DD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Oral Presentation</w:t>
      </w:r>
      <w:r w:rsidR="00D22667">
        <w:rPr>
          <w:rFonts w:ascii="Arial" w:hAnsi="Arial" w:cs="Arial"/>
          <w:color w:val="000000"/>
          <w:sz w:val="27"/>
          <w:szCs w:val="27"/>
        </w:rPr>
        <w:t xml:space="preserve"> – C/P</w:t>
      </w:r>
    </w:p>
    <w:p w14:paraId="36386EB9" w14:textId="77777777" w:rsidR="000218DD" w:rsidRPr="000218DD" w:rsidRDefault="000218DD" w:rsidP="007A676E">
      <w:pPr>
        <w:spacing w:after="0"/>
        <w:rPr>
          <w:rFonts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Polling</w:t>
      </w:r>
      <w:r w:rsidR="00D22667">
        <w:rPr>
          <w:rFonts w:ascii="Arial" w:hAnsi="Arial" w:cs="Arial"/>
          <w:color w:val="000000"/>
          <w:sz w:val="27"/>
          <w:szCs w:val="27"/>
        </w:rPr>
        <w:t xml:space="preserve"> – N/A</w:t>
      </w:r>
    </w:p>
    <w:p w14:paraId="2DFC7963" w14:textId="77777777" w:rsidR="000218DD" w:rsidRDefault="000218DD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</w:p>
    <w:p w14:paraId="49C99E0F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Assessment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ActivityFormative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/Summative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Strong"/>
          <w:rFonts w:ascii="Arial" w:hAnsi="Arial" w:cs="Arial"/>
          <w:color w:val="000000"/>
          <w:sz w:val="27"/>
          <w:szCs w:val="27"/>
        </w:rPr>
        <w:t>Purpose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Clicker (student response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systems)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FormativeTo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give immediate feedback</w:t>
      </w:r>
    </w:p>
    <w:p w14:paraId="56C19025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Quizzes – Formative/Summative, Feedback</w:t>
      </w:r>
    </w:p>
    <w:p w14:paraId="5AC3CE74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Presentations – Formative, Education</w:t>
      </w:r>
    </w:p>
    <w:p w14:paraId="24D43160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Concept Maps – Formative, Education</w:t>
      </w:r>
    </w:p>
    <w:p w14:paraId="7B7705AA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Practice Problems – Formative, practice</w:t>
      </w:r>
    </w:p>
    <w:p w14:paraId="20214A23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Exams – Formative/Summative, assessment</w:t>
      </w:r>
    </w:p>
    <w:p w14:paraId="3825F276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Discussions – Formative, education/learning/group think</w:t>
      </w:r>
    </w:p>
    <w:p w14:paraId="22D3793A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Self-assessments – Formative, self reflection</w:t>
      </w:r>
    </w:p>
    <w:p w14:paraId="25DE702D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</w:p>
    <w:tbl>
      <w:tblPr>
        <w:tblW w:w="110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3075"/>
        <w:gridCol w:w="3235"/>
      </w:tblGrid>
      <w:tr w:rsidR="00D22667" w:rsidRPr="00D22667" w14:paraId="6A20CF6E" w14:textId="77777777" w:rsidTr="00D22667">
        <w:trPr>
          <w:trHeight w:val="242"/>
          <w:tblCellSpacing w:w="15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3A79" w14:textId="77777777" w:rsidR="00D22667" w:rsidRPr="00D22667" w:rsidRDefault="00D22667" w:rsidP="00D22667">
            <w:pPr>
              <w:spacing w:after="0" w:line="242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226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Results of a practice CPA exam.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A22C6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x</w:t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F893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</w:p>
        </w:tc>
      </w:tr>
      <w:tr w:rsidR="00D22667" w:rsidRPr="00D22667" w14:paraId="2DB24C6B" w14:textId="77777777" w:rsidTr="00D22667">
        <w:trPr>
          <w:trHeight w:val="240"/>
          <w:tblCellSpacing w:w="15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2995D" w14:textId="77777777" w:rsidR="00D22667" w:rsidRPr="00D22667" w:rsidRDefault="00D22667" w:rsidP="00D2266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226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Offer of employment to a graduate of your program.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3590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DB8AB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x</w:t>
            </w:r>
          </w:p>
        </w:tc>
      </w:tr>
      <w:tr w:rsidR="00D22667" w:rsidRPr="00D22667" w14:paraId="0D24F162" w14:textId="77777777" w:rsidTr="00D22667">
        <w:trPr>
          <w:trHeight w:val="240"/>
          <w:tblCellSpacing w:w="15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A659C" w14:textId="77777777" w:rsidR="00D22667" w:rsidRPr="00D22667" w:rsidRDefault="00D22667" w:rsidP="00D2266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226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Holistically scored writing sample using a rubric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E91C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D667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x</w:t>
            </w:r>
          </w:p>
        </w:tc>
      </w:tr>
      <w:tr w:rsidR="00D22667" w:rsidRPr="00D22667" w14:paraId="6B4521D5" w14:textId="77777777" w:rsidTr="00D22667">
        <w:trPr>
          <w:trHeight w:val="240"/>
          <w:tblCellSpacing w:w="15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CE669" w14:textId="77777777" w:rsidR="00D22667" w:rsidRPr="00D22667" w:rsidRDefault="00D22667" w:rsidP="00D2266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226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Admission rates of graduates to graduate school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319E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x</w:t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C74AE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</w:p>
        </w:tc>
      </w:tr>
      <w:tr w:rsidR="00D22667" w:rsidRPr="00D22667" w14:paraId="06FCBBC0" w14:textId="77777777" w:rsidTr="00D22667">
        <w:trPr>
          <w:trHeight w:val="240"/>
          <w:tblCellSpacing w:w="15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FD46D" w14:textId="77777777" w:rsidR="00D22667" w:rsidRPr="00D22667" w:rsidRDefault="00D22667" w:rsidP="00D2266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226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Community College Survey of Student Engagement (CCSSE)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530BE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A603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x</w:t>
            </w:r>
          </w:p>
        </w:tc>
      </w:tr>
      <w:tr w:rsidR="00D22667" w:rsidRPr="00D22667" w14:paraId="762158D3" w14:textId="77777777" w:rsidTr="00D22667">
        <w:trPr>
          <w:trHeight w:val="240"/>
          <w:tblCellSpacing w:w="15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B7591" w14:textId="77777777" w:rsidR="00D22667" w:rsidRPr="00D22667" w:rsidRDefault="00D22667" w:rsidP="00D2266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226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Results of NCLEX Examination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9F3B9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x</w:t>
            </w:r>
          </w:p>
        </w:tc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7D4F4" w14:textId="77777777" w:rsidR="00D22667" w:rsidRPr="00D22667" w:rsidRDefault="00D22667" w:rsidP="00D22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</w:p>
        </w:tc>
      </w:tr>
      <w:tr w:rsidR="00D22667" w:rsidRPr="00D22667" w14:paraId="0CA9263E" w14:textId="77777777" w:rsidTr="00D22667">
        <w:trPr>
          <w:trHeight w:val="240"/>
          <w:tblCellSpacing w:w="15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7BBA" w14:textId="77777777" w:rsidR="00D22667" w:rsidRPr="00D22667" w:rsidRDefault="00D22667" w:rsidP="00D2266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22667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Final Art Portfolio for Senior Capstone</w:t>
            </w:r>
          </w:p>
        </w:tc>
        <w:tc>
          <w:tcPr>
            <w:tcW w:w="0" w:type="auto"/>
            <w:vAlign w:val="center"/>
            <w:hideMark/>
          </w:tcPr>
          <w:p w14:paraId="1BEC9020" w14:textId="77777777" w:rsidR="00D22667" w:rsidRPr="00D22667" w:rsidRDefault="00D22667" w:rsidP="00D2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D61D159" w14:textId="77777777" w:rsidR="00D22667" w:rsidRPr="00D22667" w:rsidRDefault="00D22667" w:rsidP="00D2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2CC302" w14:textId="77777777" w:rsidR="00D22667" w:rsidRDefault="00D22667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</w:p>
    <w:p w14:paraId="6041FD30" w14:textId="77777777" w:rsidR="00D22667" w:rsidRPr="007455BF" w:rsidRDefault="00D22667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Quantitative/</w:t>
      </w:r>
      <w:proofErr w:type="spellStart"/>
      <w:r w:rsidRPr="007455BF">
        <w:rPr>
          <w:rFonts w:cs="Arial"/>
          <w:color w:val="000000"/>
        </w:rPr>
        <w:t>Qualititave</w:t>
      </w:r>
      <w:proofErr w:type="spellEnd"/>
    </w:p>
    <w:p w14:paraId="5E9B15FE" w14:textId="77777777" w:rsidR="00D22667" w:rsidRPr="007455BF" w:rsidRDefault="00D22667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Quiz –</w:t>
      </w:r>
      <w:r w:rsidR="007455BF" w:rsidRPr="007455BF">
        <w:rPr>
          <w:rFonts w:cs="Arial"/>
          <w:color w:val="000000"/>
        </w:rPr>
        <w:t xml:space="preserve"> Formative/</w:t>
      </w:r>
      <w:proofErr w:type="spellStart"/>
      <w:r w:rsidR="007455BF" w:rsidRPr="007455BF">
        <w:rPr>
          <w:rFonts w:cs="Arial"/>
          <w:color w:val="000000"/>
        </w:rPr>
        <w:t>Sumative</w:t>
      </w:r>
      <w:proofErr w:type="spellEnd"/>
      <w:r w:rsidR="007455BF" w:rsidRPr="007455BF">
        <w:rPr>
          <w:rFonts w:cs="Arial"/>
          <w:color w:val="000000"/>
        </w:rPr>
        <w:t>/Direct/Quant</w:t>
      </w:r>
    </w:p>
    <w:p w14:paraId="7EA79F44" w14:textId="77777777" w:rsidR="00D22667" w:rsidRPr="007455BF" w:rsidRDefault="00D22667" w:rsidP="007A676E">
      <w:pPr>
        <w:spacing w:after="0"/>
        <w:rPr>
          <w:rFonts w:cs="Arial"/>
          <w:color w:val="000000"/>
        </w:rPr>
      </w:pPr>
      <w:proofErr w:type="spellStart"/>
      <w:r w:rsidRPr="007455BF">
        <w:rPr>
          <w:rFonts w:cs="Arial"/>
          <w:color w:val="000000"/>
        </w:rPr>
        <w:t>Self assessment</w:t>
      </w:r>
      <w:proofErr w:type="spellEnd"/>
      <w:r w:rsidRPr="007455BF">
        <w:rPr>
          <w:rFonts w:cs="Arial"/>
          <w:color w:val="000000"/>
        </w:rPr>
        <w:t xml:space="preserve"> – </w:t>
      </w:r>
      <w:r w:rsidR="007455BF" w:rsidRPr="007455BF">
        <w:rPr>
          <w:rFonts w:cs="Arial"/>
          <w:color w:val="000000"/>
        </w:rPr>
        <w:t>Formative/</w:t>
      </w:r>
      <w:r w:rsidRPr="007455BF">
        <w:rPr>
          <w:rFonts w:cs="Arial"/>
          <w:color w:val="000000"/>
        </w:rPr>
        <w:t>Quant/Qual</w:t>
      </w:r>
      <w:r w:rsidR="007455BF" w:rsidRPr="007455BF">
        <w:rPr>
          <w:rFonts w:cs="Arial"/>
          <w:color w:val="000000"/>
        </w:rPr>
        <w:t>/indirect</w:t>
      </w:r>
    </w:p>
    <w:p w14:paraId="7F95E66A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Practical Exam – Formative/Summative/Quan/Qual/Direct</w:t>
      </w:r>
    </w:p>
    <w:p w14:paraId="34B5744F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</w:p>
    <w:p w14:paraId="303BC1A8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Objective and structure:</w:t>
      </w:r>
    </w:p>
    <w:p w14:paraId="7F812464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Evaluation student interviewing a patient – Yes/No checkboxes but also evaluation into affective outcomes.</w:t>
      </w:r>
    </w:p>
    <w:p w14:paraId="185E12C8" w14:textId="77777777" w:rsidR="007455BF" w:rsidRDefault="007455BF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</w:p>
    <w:p w14:paraId="6C033F45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Reflection:</w:t>
      </w:r>
    </w:p>
    <w:p w14:paraId="539F383F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OSCE - Formative/Summative/Objective/Subjective/Qual/Quant</w:t>
      </w:r>
    </w:p>
    <w:p w14:paraId="1E3D9E3C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RAP – Summative/Objective/Quant</w:t>
      </w:r>
    </w:p>
    <w:p w14:paraId="3CEC1301" w14:textId="77777777" w:rsidR="007455BF" w:rsidRPr="007455BF" w:rsidRDefault="007455BF" w:rsidP="007A676E">
      <w:pPr>
        <w:spacing w:after="0"/>
        <w:rPr>
          <w:rFonts w:cs="Arial"/>
          <w:color w:val="000000"/>
        </w:rPr>
      </w:pPr>
      <w:r w:rsidRPr="007455BF">
        <w:rPr>
          <w:rFonts w:cs="Arial"/>
          <w:color w:val="000000"/>
        </w:rPr>
        <w:t>CAT – Formative/Summative/Objective/Quant</w:t>
      </w:r>
    </w:p>
    <w:p w14:paraId="47A1D179" w14:textId="77777777" w:rsidR="007455BF" w:rsidRPr="007A676E" w:rsidRDefault="007455BF" w:rsidP="007A676E">
      <w:pPr>
        <w:spacing w:after="0"/>
        <w:rPr>
          <w:rFonts w:ascii="Arial" w:hAnsi="Arial" w:cs="Arial"/>
          <w:color w:val="000000"/>
          <w:sz w:val="27"/>
          <w:szCs w:val="27"/>
        </w:rPr>
      </w:pPr>
    </w:p>
    <w:sectPr w:rsidR="007455BF" w:rsidRPr="007A676E" w:rsidSect="000D7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E1CD" w14:textId="77777777" w:rsidR="00682557" w:rsidRDefault="00682557" w:rsidP="00F007EB">
      <w:pPr>
        <w:spacing w:after="0" w:line="240" w:lineRule="auto"/>
      </w:pPr>
      <w:r>
        <w:separator/>
      </w:r>
    </w:p>
  </w:endnote>
  <w:endnote w:type="continuationSeparator" w:id="0">
    <w:p w14:paraId="1AFC5734" w14:textId="77777777" w:rsidR="00682557" w:rsidRDefault="00682557" w:rsidP="00F0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FF93" w14:textId="77777777" w:rsidR="00F007EB" w:rsidRDefault="00F00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B0CA" w14:textId="77777777" w:rsidR="00F007EB" w:rsidRDefault="00F007EB" w:rsidP="00F007EB">
    <w:pPr>
      <w:pStyle w:val="Footer"/>
      <w:jc w:val="right"/>
    </w:pPr>
    <w:r>
      <w:rPr>
        <w:noProof/>
      </w:rPr>
      <w:drawing>
        <wp:inline distT="0" distB="0" distL="0" distR="0" wp14:anchorId="7634D2DC" wp14:editId="638A42F2">
          <wp:extent cx="1117600" cy="3937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0E0E" w14:textId="77777777" w:rsidR="00F007EB" w:rsidRDefault="00F00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6017D" w14:textId="77777777" w:rsidR="00682557" w:rsidRDefault="00682557" w:rsidP="00F007EB">
      <w:pPr>
        <w:spacing w:after="0" w:line="240" w:lineRule="auto"/>
      </w:pPr>
      <w:r>
        <w:separator/>
      </w:r>
    </w:p>
  </w:footnote>
  <w:footnote w:type="continuationSeparator" w:id="0">
    <w:p w14:paraId="2A0C8BF1" w14:textId="77777777" w:rsidR="00682557" w:rsidRDefault="00682557" w:rsidP="00F0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4E92" w14:textId="77777777" w:rsidR="00F007EB" w:rsidRDefault="00F00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FC04" w14:textId="762F5D1D" w:rsidR="00F007EB" w:rsidRDefault="001D304D" w:rsidP="001D304D">
    <w:pPr>
      <w:pStyle w:val="Header"/>
      <w:jc w:val="right"/>
    </w:pPr>
    <w:r>
      <w:rPr>
        <w:noProof/>
      </w:rPr>
      <w:drawing>
        <wp:inline distT="0" distB="0" distL="0" distR="0" wp14:anchorId="56C326EF" wp14:editId="41EBEA97">
          <wp:extent cx="2536173" cy="469900"/>
          <wp:effectExtent l="0" t="0" r="4445" b="0"/>
          <wp:docPr id="2" name="Picture 2" descr="Macintosh HD:Users:victoriawallace:Dropbox (Partners HealthCare):LARC_Learning Assessment Research Consortium:ALL IMAGES:MODULE logos:LARC demystifying assessment logo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ctoriawallace:Dropbox (Partners HealthCare):LARC_Learning Assessment Research Consortium:ALL IMAGES:MODULE logos:LARC demystifying assessment logo_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73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4DB6" w14:textId="77777777" w:rsidR="00F007EB" w:rsidRDefault="00F00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72E"/>
    <w:rsid w:val="0001772E"/>
    <w:rsid w:val="000218DD"/>
    <w:rsid w:val="000D7CB8"/>
    <w:rsid w:val="001D304D"/>
    <w:rsid w:val="00682557"/>
    <w:rsid w:val="006B3763"/>
    <w:rsid w:val="007455BF"/>
    <w:rsid w:val="007A676E"/>
    <w:rsid w:val="00C40D0B"/>
    <w:rsid w:val="00D22667"/>
    <w:rsid w:val="00ED339F"/>
    <w:rsid w:val="00F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0648A"/>
  <w15:docId w15:val="{F02303EB-E21D-4E71-9611-706B174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67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0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7EB"/>
  </w:style>
  <w:style w:type="paragraph" w:styleId="Footer">
    <w:name w:val="footer"/>
    <w:basedOn w:val="Normal"/>
    <w:link w:val="FooterChar"/>
    <w:uiPriority w:val="99"/>
    <w:unhideWhenUsed/>
    <w:rsid w:val="00F007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EB"/>
  </w:style>
  <w:style w:type="paragraph" w:styleId="BalloonText">
    <w:name w:val="Balloon Text"/>
    <w:basedOn w:val="Normal"/>
    <w:link w:val="BalloonTextChar"/>
    <w:uiPriority w:val="99"/>
    <w:semiHidden/>
    <w:unhideWhenUsed/>
    <w:rsid w:val="00F007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Jankowski, Natasha A</cp:lastModifiedBy>
  <cp:revision>2</cp:revision>
  <dcterms:created xsi:type="dcterms:W3CDTF">2019-10-09T21:28:00Z</dcterms:created>
  <dcterms:modified xsi:type="dcterms:W3CDTF">2019-10-09T21:28:00Z</dcterms:modified>
</cp:coreProperties>
</file>